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18BA9" w14:textId="198AFDD8" w:rsidR="00CA238D" w:rsidRDefault="008F0B9E" w:rsidP="00F81AC8">
      <w:pPr>
        <w:pStyle w:val="Heading1"/>
        <w:rPr>
          <w:b/>
          <w:bCs/>
        </w:rPr>
      </w:pPr>
      <w:r w:rsidRPr="00F81AC8">
        <w:rPr>
          <w:b/>
          <w:bCs/>
        </w:rPr>
        <w:t>M</w:t>
      </w:r>
      <w:r w:rsidR="00775E70">
        <w:rPr>
          <w:b/>
          <w:bCs/>
        </w:rPr>
        <w:t>anchester</w:t>
      </w:r>
      <w:r w:rsidRPr="00F81AC8">
        <w:rPr>
          <w:b/>
          <w:bCs/>
        </w:rPr>
        <w:t xml:space="preserve"> Met Ingredients for Belonging </w:t>
      </w:r>
      <w:r w:rsidR="002C0BF6">
        <w:rPr>
          <w:b/>
          <w:bCs/>
        </w:rPr>
        <w:t>and Mattering</w:t>
      </w:r>
      <w:r w:rsidRPr="00F81AC8">
        <w:rPr>
          <w:b/>
          <w:bCs/>
        </w:rPr>
        <w:t xml:space="preserve">– Self Assessment Theory of Change Tool </w:t>
      </w:r>
    </w:p>
    <w:p w14:paraId="172996A7" w14:textId="77777777" w:rsidR="006B2F6C" w:rsidRDefault="006B2F6C" w:rsidP="006B2F6C"/>
    <w:p w14:paraId="05BE9643" w14:textId="77777777" w:rsidR="006B2F6C" w:rsidRPr="006B2F6C" w:rsidRDefault="006B2F6C" w:rsidP="006B2F6C"/>
    <w:p w14:paraId="51BEF029" w14:textId="6B0B2E83" w:rsidR="00F81AC8" w:rsidRDefault="002D7462" w:rsidP="00F81AC8"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204119C" wp14:editId="68E5908E">
                <wp:simplePos x="0" y="0"/>
                <wp:positionH relativeFrom="column">
                  <wp:posOffset>49876</wp:posOffset>
                </wp:positionH>
                <wp:positionV relativeFrom="paragraph">
                  <wp:posOffset>20205</wp:posOffset>
                </wp:positionV>
                <wp:extent cx="1321435" cy="440459"/>
                <wp:effectExtent l="0" t="0" r="12065" b="17145"/>
                <wp:wrapNone/>
                <wp:docPr id="1857053990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435" cy="44045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69C951" w14:textId="2FAD93D7" w:rsidR="00667FC6" w:rsidRDefault="00667FC6" w:rsidP="00667FC6">
                            <w:pPr>
                              <w:jc w:val="center"/>
                            </w:pPr>
                            <w:r>
                              <w:t xml:space="preserve">Ambition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04119C" id="Rectangle: Rounded Corners 2" o:spid="_x0000_s1026" style="position:absolute;margin-left:3.95pt;margin-top:1.6pt;width:104.05pt;height:34.7pt;z-index:251618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" fillcolor="white [3201]" strokecolor="#df5327 [3209]" strokeweight="1pt">
                <v:stroke joinstyle="miter"/>
                <v:textbox>
                  <w:txbxContent>
                    <w:p w14:paraId="2D69C951" w14:textId="2FAD93D7" w:rsidR="00667FC6" w:rsidRDefault="00667FC6" w:rsidP="00667FC6">
                      <w:pPr>
                        <w:jc w:val="center"/>
                      </w:pPr>
                      <w:r>
                        <w:t xml:space="preserve">Ambition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3A475CA" wp14:editId="0A2C7667">
                <wp:simplePos x="0" y="0"/>
                <wp:positionH relativeFrom="column">
                  <wp:posOffset>7298575</wp:posOffset>
                </wp:positionH>
                <wp:positionV relativeFrom="paragraph">
                  <wp:posOffset>20206</wp:posOffset>
                </wp:positionV>
                <wp:extent cx="722630" cy="440170"/>
                <wp:effectExtent l="0" t="0" r="20320" b="17145"/>
                <wp:wrapNone/>
                <wp:docPr id="1840484201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630" cy="4401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5D7E5B" w14:textId="40FA8FA5" w:rsidR="008C65AC" w:rsidRDefault="008C65AC" w:rsidP="008C65AC">
                            <w:pPr>
                              <w:jc w:val="center"/>
                            </w:pPr>
                            <w:r>
                              <w:t xml:space="preserve">Impact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A475CA" id="Rectangle: Rounded Corners 5" o:spid="_x0000_s1027" style="position:absolute;margin-left:574.7pt;margin-top:1.6pt;width:56.9pt;height:34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" fillcolor="white [3201]" strokecolor="#df5327 [3209]" strokeweight="1pt">
                <v:stroke joinstyle="miter"/>
                <v:textbox>
                  <w:txbxContent>
                    <w:p w14:paraId="0C5D7E5B" w14:textId="40FA8FA5" w:rsidR="008C65AC" w:rsidRDefault="008C65AC" w:rsidP="008C65AC">
                      <w:pPr>
                        <w:jc w:val="center"/>
                      </w:pPr>
                      <w:r>
                        <w:t xml:space="preserve">Impact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B6CA9A5" wp14:editId="1411B77E">
                <wp:simplePos x="0" y="0"/>
                <wp:positionH relativeFrom="column">
                  <wp:posOffset>6392487</wp:posOffset>
                </wp:positionH>
                <wp:positionV relativeFrom="paragraph">
                  <wp:posOffset>36830</wp:posOffset>
                </wp:positionV>
                <wp:extent cx="764540" cy="448425"/>
                <wp:effectExtent l="0" t="0" r="16510" b="27940"/>
                <wp:wrapNone/>
                <wp:docPr id="1129301461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540" cy="448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CF765F" w14:textId="19BFEB89" w:rsidR="002D7462" w:rsidRDefault="002D7462" w:rsidP="002D7462">
                            <w:pPr>
                              <w:jc w:val="center"/>
                            </w:pPr>
                            <w:r>
                              <w:t>Out</w:t>
                            </w:r>
                            <w:r w:rsidR="009B7C16">
                              <w:t>comes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6CA9A5" id="Rectangle: Rounded Corners 6" o:spid="_x0000_s1028" style="position:absolute;margin-left:503.35pt;margin-top:2.9pt;width:60.2pt;height:35.3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" fillcolor="white [3201]" strokecolor="#df5327 [3209]" strokeweight="1pt">
                <v:stroke joinstyle="miter"/>
                <v:textbox>
                  <w:txbxContent>
                    <w:p w14:paraId="73CF765F" w14:textId="19BFEB89" w:rsidR="002D7462" w:rsidRDefault="002D7462" w:rsidP="002D7462">
                      <w:pPr>
                        <w:jc w:val="center"/>
                      </w:pPr>
                      <w:r>
                        <w:t>Out</w:t>
                      </w:r>
                      <w:r w:rsidR="009B7C16">
                        <w:t>comes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88639B" wp14:editId="0BD0A3D5">
                <wp:simplePos x="0" y="0"/>
                <wp:positionH relativeFrom="column">
                  <wp:posOffset>3275215</wp:posOffset>
                </wp:positionH>
                <wp:positionV relativeFrom="paragraph">
                  <wp:posOffset>20205</wp:posOffset>
                </wp:positionV>
                <wp:extent cx="3000375" cy="481387"/>
                <wp:effectExtent l="0" t="0" r="28575" b="13970"/>
                <wp:wrapNone/>
                <wp:docPr id="1975103900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48138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588921" w14:textId="30EA0018" w:rsidR="008C65AC" w:rsidRDefault="00CD347D" w:rsidP="008C65AC">
                            <w:r>
                              <w:t xml:space="preserve">Activities - </w:t>
                            </w:r>
                            <w:r w:rsidR="008C65AC">
                              <w:t xml:space="preserve">Actions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88639B" id="Rectangle: Rounded Corners 4" o:spid="_x0000_s1029" style="position:absolute;margin-left:257.9pt;margin-top:1.6pt;width:236.25pt;height:37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" fillcolor="white [3201]" strokecolor="#df5327 [3209]" strokeweight="1pt">
                <v:stroke joinstyle="miter"/>
                <v:textbox>
                  <w:txbxContent>
                    <w:p w14:paraId="25588921" w14:textId="30EA0018" w:rsidR="008C65AC" w:rsidRDefault="00CD347D" w:rsidP="008C65AC">
                      <w:r>
                        <w:t xml:space="preserve">Activities - </w:t>
                      </w:r>
                      <w:r w:rsidR="008C65AC">
                        <w:t xml:space="preserve">Actions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20CD2D3" wp14:editId="15279B66">
                <wp:simplePos x="0" y="0"/>
                <wp:positionH relativeFrom="column">
                  <wp:posOffset>1637607</wp:posOffset>
                </wp:positionH>
                <wp:positionV relativeFrom="paragraph">
                  <wp:posOffset>11892</wp:posOffset>
                </wp:positionV>
                <wp:extent cx="1554480" cy="490220"/>
                <wp:effectExtent l="0" t="0" r="26670" b="24130"/>
                <wp:wrapNone/>
                <wp:docPr id="35909559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4902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9CB5EB" w14:textId="21BDA4C2" w:rsidR="008C65AC" w:rsidRDefault="00B00A03" w:rsidP="008C65AC">
                            <w:pPr>
                              <w:jc w:val="center"/>
                            </w:pPr>
                            <w:r>
                              <w:t xml:space="preserve">Inputs - </w:t>
                            </w:r>
                            <w:r w:rsidR="008C65AC">
                              <w:t xml:space="preserve">Assets and Resources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0CD2D3" id="Rectangle: Rounded Corners 3" o:spid="_x0000_s1030" style="position:absolute;margin-left:128.95pt;margin-top:.95pt;width:122.4pt;height:38.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" fillcolor="white [3201]" strokecolor="#df5327 [3209]" strokeweight="1pt">
                <v:stroke joinstyle="miter"/>
                <v:textbox>
                  <w:txbxContent>
                    <w:p w14:paraId="019CB5EB" w14:textId="21BDA4C2" w:rsidR="008C65AC" w:rsidRDefault="00B00A03" w:rsidP="008C65AC">
                      <w:pPr>
                        <w:jc w:val="center"/>
                      </w:pPr>
                      <w:r>
                        <w:t xml:space="preserve">Inputs - </w:t>
                      </w:r>
                      <w:r w:rsidR="008C65AC">
                        <w:t xml:space="preserve">Assets and Resources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AF9A96F" w14:textId="187AEA17" w:rsidR="00DB7233" w:rsidRDefault="00DB7233" w:rsidP="00F81AC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5F00D" wp14:editId="621A303A">
                <wp:simplePos x="0" y="0"/>
                <wp:positionH relativeFrom="margin">
                  <wp:align>right</wp:align>
                </wp:positionH>
                <wp:positionV relativeFrom="paragraph">
                  <wp:posOffset>158346</wp:posOffset>
                </wp:positionV>
                <wp:extent cx="8761614" cy="415636"/>
                <wp:effectExtent l="0" t="19050" r="40005" b="41910"/>
                <wp:wrapNone/>
                <wp:docPr id="1225567330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1614" cy="41563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3A257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638.7pt;margin-top:12.45pt;width:689.9pt;height:32.7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" adj="21088" fillcolor="#418ab3 [3204]" strokecolor="#09141a [484]" strokeweight="1pt">
                <w10:wrap anchorx="margin"/>
              </v:shape>
            </w:pict>
          </mc:Fallback>
        </mc:AlternateContent>
      </w:r>
    </w:p>
    <w:p w14:paraId="54679139" w14:textId="427A5530" w:rsidR="00DB7233" w:rsidRPr="00F81AC8" w:rsidRDefault="00DB7233" w:rsidP="00F81A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4"/>
        <w:gridCol w:w="2931"/>
        <w:gridCol w:w="1759"/>
        <w:gridCol w:w="1784"/>
        <w:gridCol w:w="1290"/>
        <w:gridCol w:w="1431"/>
        <w:gridCol w:w="1233"/>
        <w:gridCol w:w="1316"/>
      </w:tblGrid>
      <w:tr w:rsidR="00571CFA" w14:paraId="5B914A7E" w14:textId="77777777" w:rsidTr="00661A21">
        <w:tc>
          <w:tcPr>
            <w:tcW w:w="2217" w:type="dxa"/>
            <w:shd w:val="clear" w:color="auto" w:fill="FEF2CD" w:themeFill="accent5" w:themeFillTint="33"/>
          </w:tcPr>
          <w:p w14:paraId="6BDF4CD3" w14:textId="34FDEECD" w:rsidR="00DC4A1C" w:rsidRPr="00E01D7D" w:rsidRDefault="00DC4A1C">
            <w:pPr>
              <w:rPr>
                <w:b/>
                <w:bCs/>
              </w:rPr>
            </w:pPr>
            <w:r w:rsidRPr="00E01D7D">
              <w:rPr>
                <w:b/>
                <w:bCs/>
              </w:rPr>
              <w:t xml:space="preserve">MCRMET INGREDIENTS FOR BELONGING </w:t>
            </w:r>
          </w:p>
        </w:tc>
        <w:tc>
          <w:tcPr>
            <w:tcW w:w="2967" w:type="dxa"/>
            <w:shd w:val="clear" w:color="auto" w:fill="FEDA69" w:themeFill="accent5" w:themeFillTint="99"/>
          </w:tcPr>
          <w:p w14:paraId="70931A8F" w14:textId="2E7684A8" w:rsidR="00DC4A1C" w:rsidRPr="00E01D7D" w:rsidRDefault="00571CFA">
            <w:pPr>
              <w:rPr>
                <w:b/>
                <w:bCs/>
              </w:rPr>
            </w:pPr>
            <w:r>
              <w:rPr>
                <w:b/>
                <w:bCs/>
              </w:rPr>
              <w:t>INSTITUTION-WIDE</w:t>
            </w:r>
            <w:r w:rsidR="00DC4A1C" w:rsidRPr="00E01D7D">
              <w:rPr>
                <w:b/>
                <w:bCs/>
              </w:rPr>
              <w:t xml:space="preserve"> ACTIVITIES</w:t>
            </w:r>
            <w:r w:rsidR="00DB38E3">
              <w:rPr>
                <w:b/>
                <w:bCs/>
              </w:rPr>
              <w:t xml:space="preserve"> (suggestions) </w:t>
            </w:r>
          </w:p>
        </w:tc>
        <w:tc>
          <w:tcPr>
            <w:tcW w:w="1772" w:type="dxa"/>
            <w:shd w:val="clear" w:color="auto" w:fill="FEDA69" w:themeFill="accent5" w:themeFillTint="99"/>
          </w:tcPr>
          <w:p w14:paraId="156FBB8F" w14:textId="10638E06" w:rsidR="00DC4A1C" w:rsidRPr="00E01D7D" w:rsidRDefault="00DC4A1C">
            <w:pPr>
              <w:rPr>
                <w:b/>
                <w:bCs/>
              </w:rPr>
            </w:pPr>
            <w:r w:rsidRPr="00E01D7D">
              <w:rPr>
                <w:b/>
                <w:bCs/>
              </w:rPr>
              <w:t>HOW ARE YOU INTEGRATING THESE INTO YOUR DEPT/SERVICE?</w:t>
            </w:r>
          </w:p>
        </w:tc>
        <w:tc>
          <w:tcPr>
            <w:tcW w:w="1784" w:type="dxa"/>
            <w:shd w:val="clear" w:color="auto" w:fill="FFD395" w:themeFill="accent3" w:themeFillTint="66"/>
          </w:tcPr>
          <w:p w14:paraId="198CB788" w14:textId="1B0725EE" w:rsidR="00DC4A1C" w:rsidRPr="00E01D7D" w:rsidRDefault="00DC4A1C">
            <w:pPr>
              <w:rPr>
                <w:b/>
                <w:bCs/>
              </w:rPr>
            </w:pPr>
            <w:r w:rsidRPr="00E01D7D">
              <w:rPr>
                <w:b/>
                <w:bCs/>
              </w:rPr>
              <w:t xml:space="preserve">WHAT DEPARTMENT / SERVICE LEVEL ACTIVITIES ARE YOU </w:t>
            </w:r>
            <w:r>
              <w:rPr>
                <w:b/>
                <w:bCs/>
              </w:rPr>
              <w:t>IMPLEMENTING</w:t>
            </w:r>
            <w:r w:rsidRPr="00E01D7D">
              <w:rPr>
                <w:b/>
                <w:bCs/>
              </w:rPr>
              <w:t xml:space="preserve">? </w:t>
            </w:r>
          </w:p>
        </w:tc>
        <w:tc>
          <w:tcPr>
            <w:tcW w:w="1147" w:type="dxa"/>
            <w:shd w:val="clear" w:color="auto" w:fill="FFD395" w:themeFill="accent3" w:themeFillTint="66"/>
          </w:tcPr>
          <w:p w14:paraId="44C3DE7C" w14:textId="000884A3" w:rsidR="00DC4A1C" w:rsidRPr="00E01D7D" w:rsidRDefault="00DC4A1C">
            <w:pPr>
              <w:rPr>
                <w:b/>
                <w:bCs/>
              </w:rPr>
            </w:pPr>
            <w:r>
              <w:rPr>
                <w:b/>
                <w:bCs/>
              </w:rPr>
              <w:t>WHAT RESOURCES DO YOU NEED</w:t>
            </w:r>
            <w:r w:rsidR="00AE6C84">
              <w:rPr>
                <w:b/>
                <w:bCs/>
              </w:rPr>
              <w:t>?</w:t>
            </w:r>
          </w:p>
        </w:tc>
        <w:tc>
          <w:tcPr>
            <w:tcW w:w="1447" w:type="dxa"/>
            <w:shd w:val="clear" w:color="auto" w:fill="F0F5CF" w:themeFill="accent2" w:themeFillTint="33"/>
          </w:tcPr>
          <w:p w14:paraId="566ECCF8" w14:textId="1DACAC57" w:rsidR="00DC4A1C" w:rsidRPr="00E01D7D" w:rsidRDefault="00E80E27">
            <w:pPr>
              <w:rPr>
                <w:b/>
                <w:bCs/>
              </w:rPr>
            </w:pPr>
            <w:r w:rsidRPr="00E01D7D">
              <w:rPr>
                <w:b/>
                <w:bCs/>
              </w:rPr>
              <w:t>HOW WILL WE KNOW IF THIS IS WORKING</w:t>
            </w:r>
            <w:r w:rsidR="00571CFA">
              <w:rPr>
                <w:b/>
                <w:bCs/>
              </w:rPr>
              <w:t>?</w:t>
            </w:r>
          </w:p>
        </w:tc>
        <w:tc>
          <w:tcPr>
            <w:tcW w:w="1252" w:type="dxa"/>
            <w:shd w:val="clear" w:color="auto" w:fill="F0F5CF" w:themeFill="accent2" w:themeFillTint="33"/>
          </w:tcPr>
          <w:p w14:paraId="73BA2B05" w14:textId="5F9AECFD" w:rsidR="00DC4A1C" w:rsidRPr="00E01D7D" w:rsidRDefault="00E80E27">
            <w:pPr>
              <w:rPr>
                <w:b/>
                <w:bCs/>
              </w:rPr>
            </w:pPr>
            <w:r w:rsidRPr="00E01D7D">
              <w:rPr>
                <w:b/>
                <w:bCs/>
              </w:rPr>
              <w:t xml:space="preserve">WHAT </w:t>
            </w:r>
            <w:r w:rsidR="00F178FB">
              <w:rPr>
                <w:b/>
                <w:bCs/>
              </w:rPr>
              <w:t xml:space="preserve">IS </w:t>
            </w:r>
            <w:r w:rsidRPr="00E01D7D">
              <w:rPr>
                <w:b/>
                <w:bCs/>
              </w:rPr>
              <w:t>TH</w:t>
            </w:r>
            <w:r>
              <w:rPr>
                <w:b/>
                <w:bCs/>
              </w:rPr>
              <w:t>E DESIRED IMPACT</w:t>
            </w:r>
            <w:r w:rsidRPr="00E01D7D">
              <w:rPr>
                <w:b/>
                <w:bCs/>
              </w:rPr>
              <w:t>?</w:t>
            </w:r>
            <w:r w:rsidR="00DC4A1C" w:rsidRPr="00E01D7D">
              <w:rPr>
                <w:b/>
                <w:bCs/>
              </w:rPr>
              <w:t xml:space="preserve"> </w:t>
            </w:r>
          </w:p>
        </w:tc>
        <w:tc>
          <w:tcPr>
            <w:tcW w:w="1362" w:type="dxa"/>
            <w:shd w:val="clear" w:color="auto" w:fill="F8DCD3" w:themeFill="accent6" w:themeFillTint="33"/>
          </w:tcPr>
          <w:p w14:paraId="4811525B" w14:textId="474A6F2D" w:rsidR="00DC4A1C" w:rsidRPr="00E01D7D" w:rsidRDefault="00DC4A1C">
            <w:pPr>
              <w:rPr>
                <w:b/>
                <w:bCs/>
              </w:rPr>
            </w:pPr>
            <w:r w:rsidRPr="00E01D7D">
              <w:rPr>
                <w:b/>
                <w:bCs/>
              </w:rPr>
              <w:t xml:space="preserve">WHAT ARE THE GAPS? </w:t>
            </w:r>
          </w:p>
        </w:tc>
      </w:tr>
      <w:tr w:rsidR="00571CFA" w14:paraId="5B4C2C66" w14:textId="77777777" w:rsidTr="00661A21">
        <w:tc>
          <w:tcPr>
            <w:tcW w:w="2217" w:type="dxa"/>
            <w:shd w:val="clear" w:color="auto" w:fill="FEF2CD" w:themeFill="accent5" w:themeFillTint="33"/>
          </w:tcPr>
          <w:p w14:paraId="6FE3B104" w14:textId="721CA42F" w:rsidR="00DC4A1C" w:rsidRPr="00FC39C0" w:rsidRDefault="00DC4A1C" w:rsidP="00FC39C0">
            <w:pPr>
              <w:pStyle w:val="NormalWeb"/>
              <w:spacing w:beforeAutospacing="0" w:after="120" w:afterAutospacing="0"/>
              <w:rPr>
                <w:rFonts w:asciiTheme="minorHAnsi" w:hAnsiTheme="minorHAnsi" w:cstheme="minorHAnsi"/>
              </w:rPr>
            </w:pPr>
            <w:r w:rsidRPr="00FE0A32">
              <w:rPr>
                <w:rFonts w:asciiTheme="minorHAnsi" w:hAnsiTheme="minorHAnsi" w:cstheme="minorHAnsi"/>
                <w:b/>
                <w:bCs/>
                <w:kern w:val="24"/>
              </w:rPr>
              <w:t>1. BUILD</w:t>
            </w:r>
            <w:r>
              <w:rPr>
                <w:rFonts w:asciiTheme="minorHAnsi" w:hAnsiTheme="minorHAnsi" w:cstheme="minorHAnsi"/>
                <w:b/>
                <w:bCs/>
                <w:kern w:val="24"/>
              </w:rPr>
              <w:t>ING</w:t>
            </w:r>
            <w:r w:rsidRPr="00FE0A32">
              <w:rPr>
                <w:rFonts w:asciiTheme="minorHAnsi" w:hAnsiTheme="minorHAnsi" w:cstheme="minorHAnsi"/>
                <w:b/>
                <w:bCs/>
                <w:kern w:val="24"/>
              </w:rPr>
              <w:t xml:space="preserve"> RESPECTFUL RELATIONSHIPS</w:t>
            </w:r>
          </w:p>
        </w:tc>
        <w:tc>
          <w:tcPr>
            <w:tcW w:w="2967" w:type="dxa"/>
            <w:shd w:val="clear" w:color="auto" w:fill="FEDA69" w:themeFill="accent5" w:themeFillTint="99"/>
          </w:tcPr>
          <w:p w14:paraId="27C1A495" w14:textId="431A4281" w:rsidR="00DC4A1C" w:rsidRDefault="00DC4A1C" w:rsidP="00B33723">
            <w:pPr>
              <w:pStyle w:val="ListParagraph"/>
              <w:numPr>
                <w:ilvl w:val="0"/>
                <w:numId w:val="3"/>
              </w:numPr>
            </w:pPr>
            <w:r>
              <w:t>Personal Tutoring</w:t>
            </w:r>
          </w:p>
          <w:p w14:paraId="356B25D0" w14:textId="365B104F" w:rsidR="00DC4A1C" w:rsidRDefault="00DC4A1C" w:rsidP="00B33723">
            <w:pPr>
              <w:pStyle w:val="ListParagraph"/>
              <w:numPr>
                <w:ilvl w:val="0"/>
                <w:numId w:val="3"/>
              </w:numPr>
            </w:pPr>
            <w:r>
              <w:t>Student Safety and welfare (bystander/ally initiatives)</w:t>
            </w:r>
          </w:p>
          <w:p w14:paraId="54B57689" w14:textId="52DB6B75" w:rsidR="00DC4A1C" w:rsidRDefault="00DC4A1C" w:rsidP="00B33723">
            <w:pPr>
              <w:pStyle w:val="ListParagraph"/>
              <w:numPr>
                <w:ilvl w:val="0"/>
                <w:numId w:val="3"/>
              </w:numPr>
            </w:pPr>
            <w:r>
              <w:t xml:space="preserve">Promoting Compassionate Pedagogy </w:t>
            </w:r>
          </w:p>
          <w:p w14:paraId="12B060F6" w14:textId="6228E0E2" w:rsidR="00DC4A1C" w:rsidRDefault="00DC4A1C" w:rsidP="00B33723">
            <w:pPr>
              <w:pStyle w:val="ListParagraph"/>
              <w:numPr>
                <w:ilvl w:val="0"/>
                <w:numId w:val="3"/>
              </w:numPr>
            </w:pPr>
            <w:r>
              <w:t>Active Learning strategy</w:t>
            </w:r>
          </w:p>
          <w:p w14:paraId="34AFC61E" w14:textId="56CE4C5D" w:rsidR="00DC4A1C" w:rsidRDefault="00DC4A1C" w:rsidP="00FC39C0">
            <w:pPr>
              <w:pStyle w:val="ListParagraph"/>
              <w:numPr>
                <w:ilvl w:val="0"/>
                <w:numId w:val="3"/>
              </w:numPr>
            </w:pPr>
            <w:r>
              <w:t xml:space="preserve">Graduate Attributes self-study pack </w:t>
            </w:r>
          </w:p>
          <w:p w14:paraId="0D0AE037" w14:textId="578A0331" w:rsidR="00DC4A1C" w:rsidRDefault="00DC4A1C"/>
        </w:tc>
        <w:tc>
          <w:tcPr>
            <w:tcW w:w="1772" w:type="dxa"/>
            <w:shd w:val="clear" w:color="auto" w:fill="FEDA69" w:themeFill="accent5" w:themeFillTint="99"/>
          </w:tcPr>
          <w:p w14:paraId="13150E52" w14:textId="77777777" w:rsidR="00DC4A1C" w:rsidRDefault="00DC4A1C"/>
        </w:tc>
        <w:tc>
          <w:tcPr>
            <w:tcW w:w="1784" w:type="dxa"/>
            <w:shd w:val="clear" w:color="auto" w:fill="FFD395" w:themeFill="accent3" w:themeFillTint="66"/>
          </w:tcPr>
          <w:p w14:paraId="29705E5A" w14:textId="77777777" w:rsidR="00DC4A1C" w:rsidRDefault="00DC4A1C"/>
        </w:tc>
        <w:tc>
          <w:tcPr>
            <w:tcW w:w="1147" w:type="dxa"/>
            <w:shd w:val="clear" w:color="auto" w:fill="FFD395" w:themeFill="accent3" w:themeFillTint="66"/>
          </w:tcPr>
          <w:p w14:paraId="2D172CA0" w14:textId="77777777" w:rsidR="00DC4A1C" w:rsidRDefault="00DC4A1C"/>
        </w:tc>
        <w:tc>
          <w:tcPr>
            <w:tcW w:w="1447" w:type="dxa"/>
            <w:shd w:val="clear" w:color="auto" w:fill="F0F5CF" w:themeFill="accent2" w:themeFillTint="33"/>
          </w:tcPr>
          <w:p w14:paraId="754857E6" w14:textId="1B191A6B" w:rsidR="00DC4A1C" w:rsidRDefault="00DC4A1C"/>
        </w:tc>
        <w:tc>
          <w:tcPr>
            <w:tcW w:w="1252" w:type="dxa"/>
            <w:shd w:val="clear" w:color="auto" w:fill="F0F5CF" w:themeFill="accent2" w:themeFillTint="33"/>
          </w:tcPr>
          <w:p w14:paraId="7360FC0D" w14:textId="77777777" w:rsidR="00DC4A1C" w:rsidRDefault="00DC4A1C"/>
        </w:tc>
        <w:tc>
          <w:tcPr>
            <w:tcW w:w="1362" w:type="dxa"/>
            <w:shd w:val="clear" w:color="auto" w:fill="F8DCD3" w:themeFill="accent6" w:themeFillTint="33"/>
          </w:tcPr>
          <w:p w14:paraId="6AB27555" w14:textId="77777777" w:rsidR="00DC4A1C" w:rsidRDefault="00DC4A1C"/>
        </w:tc>
      </w:tr>
      <w:tr w:rsidR="00571CFA" w14:paraId="0E7E03FF" w14:textId="77777777" w:rsidTr="00661A21">
        <w:tc>
          <w:tcPr>
            <w:tcW w:w="2217" w:type="dxa"/>
            <w:shd w:val="clear" w:color="auto" w:fill="FEF2CD" w:themeFill="accent5" w:themeFillTint="33"/>
          </w:tcPr>
          <w:p w14:paraId="530E08CC" w14:textId="60E3590F" w:rsidR="00DC4A1C" w:rsidRPr="00FE0A32" w:rsidRDefault="00DC4A1C" w:rsidP="00FC39C0">
            <w:pPr>
              <w:pStyle w:val="NormalWeb"/>
              <w:spacing w:beforeAutospacing="0" w:after="120" w:afterAutospacing="0"/>
              <w:rPr>
                <w:rFonts w:asciiTheme="minorHAnsi" w:hAnsiTheme="minorHAnsi" w:cstheme="minorHAnsi"/>
              </w:rPr>
            </w:pPr>
            <w:r w:rsidRPr="00FE0A32">
              <w:rPr>
                <w:rFonts w:asciiTheme="minorHAnsi" w:hAnsiTheme="minorHAnsi" w:cstheme="minorHAnsi"/>
                <w:b/>
                <w:bCs/>
                <w:kern w:val="24"/>
              </w:rPr>
              <w:lastRenderedPageBreak/>
              <w:t>2. SUPPORT</w:t>
            </w:r>
            <w:r>
              <w:rPr>
                <w:rFonts w:asciiTheme="minorHAnsi" w:hAnsiTheme="minorHAnsi" w:cstheme="minorHAnsi"/>
                <w:b/>
                <w:bCs/>
                <w:kern w:val="24"/>
              </w:rPr>
              <w:t>ING</w:t>
            </w:r>
            <w:r w:rsidRPr="00FE0A32">
              <w:rPr>
                <w:rFonts w:asciiTheme="minorHAnsi" w:hAnsiTheme="minorHAnsi" w:cstheme="minorHAnsi"/>
                <w:b/>
                <w:bCs/>
                <w:kern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kern w:val="24"/>
              </w:rPr>
              <w:t xml:space="preserve">SUCCESSFUL </w:t>
            </w:r>
            <w:r w:rsidRPr="00FE0A32">
              <w:rPr>
                <w:rFonts w:asciiTheme="minorHAnsi" w:hAnsiTheme="minorHAnsi" w:cstheme="minorHAnsi"/>
                <w:b/>
                <w:bCs/>
                <w:kern w:val="24"/>
              </w:rPr>
              <w:t>TRANSITIONS</w:t>
            </w:r>
          </w:p>
          <w:p w14:paraId="14501BD3" w14:textId="77777777" w:rsidR="00DC4A1C" w:rsidRDefault="00DC4A1C"/>
        </w:tc>
        <w:tc>
          <w:tcPr>
            <w:tcW w:w="2967" w:type="dxa"/>
            <w:shd w:val="clear" w:color="auto" w:fill="FEDA69" w:themeFill="accent5" w:themeFillTint="99"/>
          </w:tcPr>
          <w:p w14:paraId="4AD0AE7A" w14:textId="0351F39F" w:rsidR="00DC4A1C" w:rsidRDefault="00593DA3" w:rsidP="00B33723">
            <w:pPr>
              <w:pStyle w:val="ListParagraph"/>
              <w:numPr>
                <w:ilvl w:val="0"/>
                <w:numId w:val="2"/>
              </w:numPr>
            </w:pPr>
            <w:r>
              <w:t>Pre-enrolment</w:t>
            </w:r>
            <w:r w:rsidR="00DC4A1C">
              <w:t xml:space="preserve"> information</w:t>
            </w:r>
          </w:p>
          <w:p w14:paraId="287415EF" w14:textId="084B4632" w:rsidR="00DC4A1C" w:rsidRDefault="00DC4A1C" w:rsidP="00B33723">
            <w:pPr>
              <w:pStyle w:val="ListParagraph"/>
              <w:numPr>
                <w:ilvl w:val="0"/>
                <w:numId w:val="2"/>
              </w:numPr>
            </w:pPr>
            <w:r>
              <w:t>Get Ready to Learn</w:t>
            </w:r>
          </w:p>
          <w:p w14:paraId="5F244185" w14:textId="0C9E7451" w:rsidR="0005292E" w:rsidRDefault="0005292E" w:rsidP="00B33723">
            <w:pPr>
              <w:pStyle w:val="ListParagraph"/>
              <w:numPr>
                <w:ilvl w:val="0"/>
                <w:numId w:val="2"/>
              </w:numPr>
            </w:pPr>
            <w:r>
              <w:t>Uni Buddy</w:t>
            </w:r>
          </w:p>
          <w:p w14:paraId="4BB55B2F" w14:textId="2FA34C7F" w:rsidR="00F228BE" w:rsidRDefault="00F228BE" w:rsidP="00B33723">
            <w:pPr>
              <w:pStyle w:val="ListParagraph"/>
              <w:numPr>
                <w:ilvl w:val="0"/>
                <w:numId w:val="2"/>
              </w:numPr>
            </w:pPr>
            <w:r>
              <w:t>VYGO</w:t>
            </w:r>
          </w:p>
          <w:p w14:paraId="5AAAFB10" w14:textId="58E8961D" w:rsidR="00F228BE" w:rsidRDefault="00F228BE" w:rsidP="00B33723">
            <w:pPr>
              <w:pStyle w:val="ListParagraph"/>
              <w:numPr>
                <w:ilvl w:val="0"/>
                <w:numId w:val="2"/>
              </w:numPr>
            </w:pPr>
            <w:r>
              <w:t>RISE</w:t>
            </w:r>
          </w:p>
          <w:p w14:paraId="6F2D4D02" w14:textId="743B76FE" w:rsidR="00F228BE" w:rsidRDefault="00F228BE" w:rsidP="00B33723">
            <w:pPr>
              <w:pStyle w:val="ListParagraph"/>
              <w:numPr>
                <w:ilvl w:val="0"/>
                <w:numId w:val="2"/>
              </w:numPr>
            </w:pPr>
            <w:r>
              <w:t>STUDENT UNION</w:t>
            </w:r>
          </w:p>
          <w:p w14:paraId="47248989" w14:textId="101F2A6B" w:rsidR="002F1371" w:rsidRDefault="002F1371" w:rsidP="00B33723">
            <w:pPr>
              <w:pStyle w:val="ListParagraph"/>
              <w:numPr>
                <w:ilvl w:val="0"/>
                <w:numId w:val="2"/>
              </w:numPr>
            </w:pPr>
            <w:r>
              <w:t>RIPIAG</w:t>
            </w:r>
          </w:p>
          <w:p w14:paraId="563FAFBB" w14:textId="57E03F68" w:rsidR="00DC4A1C" w:rsidRPr="00593DA3" w:rsidRDefault="00DC4A1C" w:rsidP="00FC39C0">
            <w:pPr>
              <w:pStyle w:val="ListParagraph"/>
              <w:numPr>
                <w:ilvl w:val="0"/>
                <w:numId w:val="2"/>
              </w:numPr>
            </w:pPr>
            <w:r w:rsidRPr="00593DA3">
              <w:t xml:space="preserve">Transition diagnostic student questionnaire and signposting </w:t>
            </w:r>
          </w:p>
          <w:p w14:paraId="5520454D" w14:textId="149847DF" w:rsidR="00DC4A1C" w:rsidRDefault="00DC4A1C" w:rsidP="00787C08">
            <w:pPr>
              <w:pStyle w:val="ListParagraph"/>
              <w:numPr>
                <w:ilvl w:val="0"/>
                <w:numId w:val="2"/>
              </w:numPr>
            </w:pPr>
            <w:r>
              <w:t>Future Me Plan</w:t>
            </w:r>
          </w:p>
          <w:p w14:paraId="71916717" w14:textId="1B33F3CA" w:rsidR="00DC4A1C" w:rsidRDefault="00DC4A1C" w:rsidP="00787C08">
            <w:pPr>
              <w:pStyle w:val="ListParagraph"/>
              <w:numPr>
                <w:ilvl w:val="0"/>
                <w:numId w:val="2"/>
              </w:numPr>
            </w:pPr>
            <w:r>
              <w:t xml:space="preserve">Careers and employability service </w:t>
            </w:r>
          </w:p>
          <w:p w14:paraId="3D9AAAA6" w14:textId="3D4DB5CC" w:rsidR="00DC4A1C" w:rsidRDefault="00DC4A1C" w:rsidP="003203C2">
            <w:pPr>
              <w:pStyle w:val="ListParagraph"/>
              <w:numPr>
                <w:ilvl w:val="0"/>
                <w:numId w:val="2"/>
              </w:numPr>
            </w:pPr>
            <w:r>
              <w:t xml:space="preserve">Alumni support </w:t>
            </w:r>
          </w:p>
          <w:p w14:paraId="3C126294" w14:textId="204AD3EA" w:rsidR="00EB2CE5" w:rsidRDefault="004F79A1" w:rsidP="003203C2">
            <w:pPr>
              <w:pStyle w:val="ListParagraph"/>
              <w:numPr>
                <w:ilvl w:val="0"/>
                <w:numId w:val="2"/>
              </w:numPr>
            </w:pPr>
            <w:r>
              <w:t xml:space="preserve">KLIQ – student accommodation app </w:t>
            </w:r>
          </w:p>
          <w:p w14:paraId="60482E2A" w14:textId="1E93D21A" w:rsidR="00DC4A1C" w:rsidRDefault="00DC4A1C"/>
        </w:tc>
        <w:tc>
          <w:tcPr>
            <w:tcW w:w="1772" w:type="dxa"/>
            <w:shd w:val="clear" w:color="auto" w:fill="FEDA69" w:themeFill="accent5" w:themeFillTint="99"/>
          </w:tcPr>
          <w:p w14:paraId="6FA277F2" w14:textId="77777777" w:rsidR="00DC4A1C" w:rsidRDefault="00DC4A1C"/>
        </w:tc>
        <w:tc>
          <w:tcPr>
            <w:tcW w:w="1784" w:type="dxa"/>
            <w:shd w:val="clear" w:color="auto" w:fill="FFD395" w:themeFill="accent3" w:themeFillTint="66"/>
          </w:tcPr>
          <w:p w14:paraId="592A5857" w14:textId="77777777" w:rsidR="00DC4A1C" w:rsidRDefault="00DC4A1C"/>
        </w:tc>
        <w:tc>
          <w:tcPr>
            <w:tcW w:w="1147" w:type="dxa"/>
            <w:shd w:val="clear" w:color="auto" w:fill="FFD395" w:themeFill="accent3" w:themeFillTint="66"/>
          </w:tcPr>
          <w:p w14:paraId="7B195A9C" w14:textId="77777777" w:rsidR="00DC4A1C" w:rsidRDefault="00DC4A1C"/>
        </w:tc>
        <w:tc>
          <w:tcPr>
            <w:tcW w:w="1447" w:type="dxa"/>
            <w:shd w:val="clear" w:color="auto" w:fill="F0F5CF" w:themeFill="accent2" w:themeFillTint="33"/>
          </w:tcPr>
          <w:p w14:paraId="4C1FEA28" w14:textId="675676D3" w:rsidR="00DC4A1C" w:rsidRDefault="00DC4A1C"/>
        </w:tc>
        <w:tc>
          <w:tcPr>
            <w:tcW w:w="1252" w:type="dxa"/>
            <w:shd w:val="clear" w:color="auto" w:fill="F0F5CF" w:themeFill="accent2" w:themeFillTint="33"/>
          </w:tcPr>
          <w:p w14:paraId="7F66E5C1" w14:textId="77777777" w:rsidR="00DC4A1C" w:rsidRDefault="00DC4A1C"/>
        </w:tc>
        <w:tc>
          <w:tcPr>
            <w:tcW w:w="1362" w:type="dxa"/>
            <w:shd w:val="clear" w:color="auto" w:fill="F8DCD3" w:themeFill="accent6" w:themeFillTint="33"/>
          </w:tcPr>
          <w:p w14:paraId="29892C87" w14:textId="77777777" w:rsidR="00DC4A1C" w:rsidRDefault="00DC4A1C"/>
        </w:tc>
      </w:tr>
      <w:tr w:rsidR="00571CFA" w14:paraId="60C52D0B" w14:textId="77777777" w:rsidTr="00661A21">
        <w:tc>
          <w:tcPr>
            <w:tcW w:w="2217" w:type="dxa"/>
            <w:shd w:val="clear" w:color="auto" w:fill="FEF2CD" w:themeFill="accent5" w:themeFillTint="33"/>
          </w:tcPr>
          <w:p w14:paraId="12BA76E4" w14:textId="125F1308" w:rsidR="00DC4A1C" w:rsidRPr="00FE0A32" w:rsidRDefault="00DC4A1C" w:rsidP="00FC39C0">
            <w:pPr>
              <w:pStyle w:val="NormalWeb"/>
              <w:spacing w:beforeAutospacing="0" w:after="120" w:afterAutospacing="0"/>
              <w:rPr>
                <w:rFonts w:asciiTheme="minorHAnsi" w:hAnsiTheme="minorHAnsi" w:cstheme="minorHAnsi"/>
              </w:rPr>
            </w:pPr>
            <w:r w:rsidRPr="00FE0A32">
              <w:rPr>
                <w:rFonts w:asciiTheme="minorHAnsi" w:hAnsiTheme="minorHAnsi" w:cstheme="minorHAnsi"/>
                <w:b/>
                <w:bCs/>
                <w:kern w:val="24"/>
              </w:rPr>
              <w:t>3. CELEBRAT</w:t>
            </w:r>
            <w:r>
              <w:rPr>
                <w:rFonts w:asciiTheme="minorHAnsi" w:hAnsiTheme="minorHAnsi" w:cstheme="minorHAnsi"/>
                <w:b/>
                <w:bCs/>
                <w:kern w:val="24"/>
              </w:rPr>
              <w:t>ING</w:t>
            </w:r>
            <w:r w:rsidRPr="00FE0A32">
              <w:rPr>
                <w:rFonts w:asciiTheme="minorHAnsi" w:hAnsiTheme="minorHAnsi" w:cstheme="minorHAnsi"/>
                <w:b/>
                <w:bCs/>
                <w:kern w:val="24"/>
              </w:rPr>
              <w:t xml:space="preserve"> ‘OUR’ GLOBAL UNIVERSITY </w:t>
            </w:r>
          </w:p>
          <w:p w14:paraId="563FEF5D" w14:textId="77777777" w:rsidR="00DC4A1C" w:rsidRDefault="00DC4A1C"/>
        </w:tc>
        <w:tc>
          <w:tcPr>
            <w:tcW w:w="2967" w:type="dxa"/>
            <w:shd w:val="clear" w:color="auto" w:fill="FEDA69" w:themeFill="accent5" w:themeFillTint="99"/>
          </w:tcPr>
          <w:p w14:paraId="76B893C2" w14:textId="295A1472" w:rsidR="00DC4A1C" w:rsidRDefault="00DC4A1C" w:rsidP="00FC39C0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McrMet</w:t>
            </w:r>
            <w:proofErr w:type="spellEnd"/>
            <w:r>
              <w:t xml:space="preserve"> Proud </w:t>
            </w:r>
          </w:p>
          <w:p w14:paraId="015F542E" w14:textId="77777777" w:rsidR="00DC4A1C" w:rsidRDefault="00DC4A1C" w:rsidP="00224C89">
            <w:pPr>
              <w:pStyle w:val="ListParagraph"/>
              <w:numPr>
                <w:ilvl w:val="0"/>
                <w:numId w:val="1"/>
              </w:numPr>
            </w:pPr>
            <w:r>
              <w:t>Graduation celebrations</w:t>
            </w:r>
          </w:p>
          <w:p w14:paraId="7DA3CE5E" w14:textId="76FA8689" w:rsidR="00DC4A1C" w:rsidRDefault="00DC4A1C" w:rsidP="00224C89">
            <w:pPr>
              <w:pStyle w:val="ListParagraph"/>
              <w:numPr>
                <w:ilvl w:val="0"/>
                <w:numId w:val="1"/>
              </w:numPr>
            </w:pPr>
            <w:r>
              <w:t xml:space="preserve">Faculty specific Culture/ Community Building activities  </w:t>
            </w:r>
          </w:p>
          <w:p w14:paraId="0E4437E1" w14:textId="797E4ED9" w:rsidR="00DC4A1C" w:rsidRDefault="00DC4A1C" w:rsidP="00FC39C0">
            <w:pPr>
              <w:pStyle w:val="ListParagraph"/>
              <w:numPr>
                <w:ilvl w:val="0"/>
                <w:numId w:val="1"/>
              </w:numPr>
            </w:pPr>
            <w:r>
              <w:t>International student experience</w:t>
            </w:r>
          </w:p>
          <w:p w14:paraId="1B039E13" w14:textId="77777777" w:rsidR="00DC4A1C" w:rsidRDefault="00DC4A1C" w:rsidP="00FC39C0">
            <w:pPr>
              <w:pStyle w:val="ListParagraph"/>
              <w:numPr>
                <w:ilvl w:val="0"/>
                <w:numId w:val="1"/>
              </w:numPr>
            </w:pPr>
            <w:r>
              <w:t xml:space="preserve">Go Global (week 6) </w:t>
            </w:r>
          </w:p>
          <w:p w14:paraId="7F4C007C" w14:textId="6FA8704F" w:rsidR="00DC4A1C" w:rsidRDefault="00DC4A1C" w:rsidP="00FC39C0">
            <w:pPr>
              <w:pStyle w:val="ListParagraph"/>
              <w:numPr>
                <w:ilvl w:val="0"/>
                <w:numId w:val="1"/>
              </w:numPr>
            </w:pPr>
            <w:r>
              <w:t>Graduate Attributes (connected)</w:t>
            </w:r>
          </w:p>
          <w:p w14:paraId="3CB7BBA8" w14:textId="2F099329" w:rsidR="00DC4A1C" w:rsidRDefault="00DC4A1C" w:rsidP="00FC39C0">
            <w:pPr>
              <w:pStyle w:val="ListParagraph"/>
              <w:numPr>
                <w:ilvl w:val="0"/>
                <w:numId w:val="1"/>
              </w:numPr>
            </w:pPr>
            <w:r>
              <w:t xml:space="preserve">Cultural competency self-study pack </w:t>
            </w:r>
          </w:p>
          <w:p w14:paraId="6DCEAFE1" w14:textId="780A07E1" w:rsidR="00DC4A1C" w:rsidRDefault="00DC4A1C" w:rsidP="00B33723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 xml:space="preserve">Cultural celebration events </w:t>
            </w:r>
          </w:p>
        </w:tc>
        <w:tc>
          <w:tcPr>
            <w:tcW w:w="1772" w:type="dxa"/>
            <w:shd w:val="clear" w:color="auto" w:fill="FEDA69" w:themeFill="accent5" w:themeFillTint="99"/>
          </w:tcPr>
          <w:p w14:paraId="2999191D" w14:textId="77777777" w:rsidR="00DC4A1C" w:rsidRDefault="00DC4A1C"/>
        </w:tc>
        <w:tc>
          <w:tcPr>
            <w:tcW w:w="1784" w:type="dxa"/>
            <w:shd w:val="clear" w:color="auto" w:fill="FFD395" w:themeFill="accent3" w:themeFillTint="66"/>
          </w:tcPr>
          <w:p w14:paraId="1848926A" w14:textId="77777777" w:rsidR="00DC4A1C" w:rsidRDefault="00DC4A1C"/>
        </w:tc>
        <w:tc>
          <w:tcPr>
            <w:tcW w:w="1147" w:type="dxa"/>
            <w:shd w:val="clear" w:color="auto" w:fill="FFD395" w:themeFill="accent3" w:themeFillTint="66"/>
          </w:tcPr>
          <w:p w14:paraId="0B654CC1" w14:textId="77777777" w:rsidR="00DC4A1C" w:rsidRDefault="00DC4A1C"/>
        </w:tc>
        <w:tc>
          <w:tcPr>
            <w:tcW w:w="1447" w:type="dxa"/>
            <w:shd w:val="clear" w:color="auto" w:fill="F0F5CF" w:themeFill="accent2" w:themeFillTint="33"/>
          </w:tcPr>
          <w:p w14:paraId="2D3E3690" w14:textId="70807715" w:rsidR="00DC4A1C" w:rsidRDefault="00DC4A1C"/>
        </w:tc>
        <w:tc>
          <w:tcPr>
            <w:tcW w:w="1252" w:type="dxa"/>
            <w:shd w:val="clear" w:color="auto" w:fill="F0F5CF" w:themeFill="accent2" w:themeFillTint="33"/>
          </w:tcPr>
          <w:p w14:paraId="46BFF479" w14:textId="77777777" w:rsidR="00DC4A1C" w:rsidRDefault="00DC4A1C"/>
        </w:tc>
        <w:tc>
          <w:tcPr>
            <w:tcW w:w="1362" w:type="dxa"/>
            <w:shd w:val="clear" w:color="auto" w:fill="F8DCD3" w:themeFill="accent6" w:themeFillTint="33"/>
          </w:tcPr>
          <w:p w14:paraId="4D12AEB5" w14:textId="77777777" w:rsidR="00DC4A1C" w:rsidRDefault="00DC4A1C"/>
        </w:tc>
      </w:tr>
      <w:tr w:rsidR="00571CFA" w14:paraId="1DCC2F89" w14:textId="77777777" w:rsidTr="00661A21">
        <w:tc>
          <w:tcPr>
            <w:tcW w:w="2217" w:type="dxa"/>
            <w:shd w:val="clear" w:color="auto" w:fill="FEF2CD" w:themeFill="accent5" w:themeFillTint="33"/>
          </w:tcPr>
          <w:p w14:paraId="755A5728" w14:textId="3F180C28" w:rsidR="00DC4A1C" w:rsidRPr="00FE0A32" w:rsidRDefault="00DC4A1C" w:rsidP="00FC39C0">
            <w:pPr>
              <w:pStyle w:val="NormalWeb"/>
              <w:spacing w:beforeAutospacing="0" w:after="120" w:afterAutospacing="0"/>
              <w:rPr>
                <w:rFonts w:asciiTheme="minorHAnsi" w:hAnsiTheme="minorHAnsi" w:cstheme="minorHAnsi"/>
              </w:rPr>
            </w:pPr>
            <w:r w:rsidRPr="00FE0A32">
              <w:rPr>
                <w:rFonts w:asciiTheme="minorHAnsi" w:hAnsiTheme="minorHAnsi" w:cstheme="minorHAnsi"/>
                <w:b/>
                <w:bCs/>
                <w:kern w:val="24"/>
              </w:rPr>
              <w:t xml:space="preserve">4. </w:t>
            </w:r>
            <w:r w:rsidRPr="00EB23EA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kern w:val="24"/>
              </w:rPr>
              <w:t>EMBEDDING EQUITABLE AND FLEXIBLE OPPORTUNITIES</w:t>
            </w:r>
          </w:p>
          <w:p w14:paraId="56F6A8D6" w14:textId="77777777" w:rsidR="00DC4A1C" w:rsidRDefault="00DC4A1C"/>
        </w:tc>
        <w:tc>
          <w:tcPr>
            <w:tcW w:w="2967" w:type="dxa"/>
            <w:shd w:val="clear" w:color="auto" w:fill="FEDA69" w:themeFill="accent5" w:themeFillTint="99"/>
          </w:tcPr>
          <w:p w14:paraId="04DAF0DA" w14:textId="0108B03D" w:rsidR="00DC4A1C" w:rsidRDefault="00DC4A1C" w:rsidP="001E3852">
            <w:pPr>
              <w:pStyle w:val="ListParagraph"/>
              <w:numPr>
                <w:ilvl w:val="0"/>
                <w:numId w:val="4"/>
              </w:numPr>
            </w:pPr>
            <w:r>
              <w:t>R</w:t>
            </w:r>
            <w:r w:rsidR="009A2329">
              <w:t>ISE</w:t>
            </w:r>
            <w:r>
              <w:t xml:space="preserve"> </w:t>
            </w:r>
          </w:p>
          <w:p w14:paraId="76FAE4E9" w14:textId="77777777" w:rsidR="00DC4A1C" w:rsidRDefault="00DC4A1C" w:rsidP="001E3852">
            <w:pPr>
              <w:pStyle w:val="ListParagraph"/>
              <w:numPr>
                <w:ilvl w:val="0"/>
                <w:numId w:val="4"/>
              </w:numPr>
            </w:pPr>
            <w:r>
              <w:t xml:space="preserve">Jobs 4 students </w:t>
            </w:r>
          </w:p>
          <w:p w14:paraId="090900C6" w14:textId="414833B9" w:rsidR="00DC4A1C" w:rsidRDefault="00DC4A1C" w:rsidP="001E3852">
            <w:pPr>
              <w:pStyle w:val="ListParagraph"/>
              <w:numPr>
                <w:ilvl w:val="0"/>
                <w:numId w:val="4"/>
              </w:numPr>
            </w:pPr>
            <w:r>
              <w:t>Internships</w:t>
            </w:r>
          </w:p>
          <w:p w14:paraId="1AEA1F39" w14:textId="200172C9" w:rsidR="00DC4A1C" w:rsidRDefault="00DC4A1C" w:rsidP="001E3852">
            <w:pPr>
              <w:pStyle w:val="ListParagraph"/>
              <w:numPr>
                <w:ilvl w:val="0"/>
                <w:numId w:val="4"/>
              </w:numPr>
            </w:pPr>
            <w:r>
              <w:t xml:space="preserve">Work-integrated learning </w:t>
            </w:r>
          </w:p>
          <w:p w14:paraId="3736E71E" w14:textId="0614A948" w:rsidR="009A2329" w:rsidRDefault="009A2329" w:rsidP="001E3852">
            <w:pPr>
              <w:pStyle w:val="ListParagraph"/>
              <w:numPr>
                <w:ilvl w:val="0"/>
                <w:numId w:val="4"/>
              </w:numPr>
            </w:pPr>
            <w:r>
              <w:t xml:space="preserve">Faculty enrichment </w:t>
            </w:r>
          </w:p>
          <w:p w14:paraId="736C0510" w14:textId="241551A0" w:rsidR="00DC4A1C" w:rsidRDefault="00DC4A1C" w:rsidP="001E3852">
            <w:pPr>
              <w:pStyle w:val="ListParagraph"/>
              <w:numPr>
                <w:ilvl w:val="0"/>
                <w:numId w:val="4"/>
              </w:numPr>
            </w:pPr>
            <w:r>
              <w:t>Future Me plan</w:t>
            </w:r>
          </w:p>
          <w:p w14:paraId="660E9C01" w14:textId="2B254BD9" w:rsidR="00DC4A1C" w:rsidRDefault="00DC4A1C" w:rsidP="001E3852">
            <w:pPr>
              <w:pStyle w:val="ListParagraph"/>
              <w:numPr>
                <w:ilvl w:val="0"/>
                <w:numId w:val="4"/>
              </w:numPr>
            </w:pPr>
            <w:r>
              <w:t xml:space="preserve">Future Me week </w:t>
            </w:r>
          </w:p>
          <w:p w14:paraId="116C4499" w14:textId="77777777" w:rsidR="0071614F" w:rsidRDefault="00DC4A1C" w:rsidP="001E3852">
            <w:pPr>
              <w:pStyle w:val="ListParagraph"/>
              <w:numPr>
                <w:ilvl w:val="0"/>
                <w:numId w:val="4"/>
              </w:numPr>
            </w:pPr>
            <w:r>
              <w:t>Festival of New Talent</w:t>
            </w:r>
          </w:p>
          <w:p w14:paraId="1242B7EC" w14:textId="0FB764CE" w:rsidR="00DC4A1C" w:rsidRDefault="0071614F" w:rsidP="001E3852">
            <w:pPr>
              <w:pStyle w:val="ListParagraph"/>
              <w:numPr>
                <w:ilvl w:val="0"/>
                <w:numId w:val="4"/>
              </w:numPr>
            </w:pPr>
            <w:r>
              <w:t>SPACE</w:t>
            </w:r>
            <w:r w:rsidR="00980605">
              <w:t xml:space="preserve">: Start Up Café </w:t>
            </w:r>
            <w:r w:rsidR="00DC4A1C">
              <w:t xml:space="preserve"> </w:t>
            </w:r>
          </w:p>
          <w:p w14:paraId="4FB8057D" w14:textId="6D3F6ADC" w:rsidR="00DC4A1C" w:rsidRDefault="00DC4A1C"/>
        </w:tc>
        <w:tc>
          <w:tcPr>
            <w:tcW w:w="1772" w:type="dxa"/>
            <w:shd w:val="clear" w:color="auto" w:fill="FEDA69" w:themeFill="accent5" w:themeFillTint="99"/>
          </w:tcPr>
          <w:p w14:paraId="5CC60E1D" w14:textId="77777777" w:rsidR="00DC4A1C" w:rsidRDefault="00DC4A1C"/>
        </w:tc>
        <w:tc>
          <w:tcPr>
            <w:tcW w:w="1784" w:type="dxa"/>
            <w:shd w:val="clear" w:color="auto" w:fill="FFD395" w:themeFill="accent3" w:themeFillTint="66"/>
          </w:tcPr>
          <w:p w14:paraId="163B9D9C" w14:textId="77777777" w:rsidR="00DC4A1C" w:rsidRDefault="00DC4A1C"/>
        </w:tc>
        <w:tc>
          <w:tcPr>
            <w:tcW w:w="1147" w:type="dxa"/>
            <w:shd w:val="clear" w:color="auto" w:fill="FFD395" w:themeFill="accent3" w:themeFillTint="66"/>
          </w:tcPr>
          <w:p w14:paraId="4818E8E7" w14:textId="77777777" w:rsidR="00DC4A1C" w:rsidRDefault="00DC4A1C"/>
        </w:tc>
        <w:tc>
          <w:tcPr>
            <w:tcW w:w="1447" w:type="dxa"/>
            <w:shd w:val="clear" w:color="auto" w:fill="F0F5CF" w:themeFill="accent2" w:themeFillTint="33"/>
          </w:tcPr>
          <w:p w14:paraId="61B76DE4" w14:textId="08BFFB50" w:rsidR="00DC4A1C" w:rsidRDefault="00DC4A1C"/>
        </w:tc>
        <w:tc>
          <w:tcPr>
            <w:tcW w:w="1252" w:type="dxa"/>
            <w:shd w:val="clear" w:color="auto" w:fill="F0F5CF" w:themeFill="accent2" w:themeFillTint="33"/>
          </w:tcPr>
          <w:p w14:paraId="54FFA9BB" w14:textId="77777777" w:rsidR="00DC4A1C" w:rsidRDefault="00DC4A1C"/>
        </w:tc>
        <w:tc>
          <w:tcPr>
            <w:tcW w:w="1362" w:type="dxa"/>
            <w:shd w:val="clear" w:color="auto" w:fill="F8DCD3" w:themeFill="accent6" w:themeFillTint="33"/>
          </w:tcPr>
          <w:p w14:paraId="6F1F45F8" w14:textId="77777777" w:rsidR="00DC4A1C" w:rsidRDefault="00DC4A1C"/>
        </w:tc>
      </w:tr>
      <w:tr w:rsidR="00571CFA" w14:paraId="2F5333E7" w14:textId="77777777" w:rsidTr="00661A21">
        <w:tc>
          <w:tcPr>
            <w:tcW w:w="2217" w:type="dxa"/>
            <w:shd w:val="clear" w:color="auto" w:fill="FEF2CD" w:themeFill="accent5" w:themeFillTint="33"/>
          </w:tcPr>
          <w:p w14:paraId="5F69475F" w14:textId="429C9D25" w:rsidR="00DC4A1C" w:rsidRPr="00FE0A32" w:rsidRDefault="00DC4A1C" w:rsidP="00FC39C0">
            <w:pPr>
              <w:pStyle w:val="NormalWeb"/>
              <w:spacing w:beforeAutospacing="0" w:after="120" w:afterAutospacing="0"/>
              <w:rPr>
                <w:rFonts w:asciiTheme="minorHAnsi" w:hAnsiTheme="minorHAnsi" w:cstheme="minorHAnsi"/>
              </w:rPr>
            </w:pPr>
            <w:r w:rsidRPr="00FE0A32">
              <w:rPr>
                <w:rFonts w:asciiTheme="minorHAnsi" w:hAnsiTheme="minorHAnsi" w:cstheme="minorHAnsi"/>
                <w:b/>
                <w:bCs/>
                <w:kern w:val="24"/>
              </w:rPr>
              <w:t xml:space="preserve">5. </w:t>
            </w:r>
            <w:r w:rsidRPr="00242B5F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kern w:val="24"/>
              </w:rPr>
              <w:t>PROVIDING ACCESSIBLE AND TRANSPARENT COMMUNICATION</w:t>
            </w:r>
          </w:p>
          <w:p w14:paraId="136C1605" w14:textId="77777777" w:rsidR="00DC4A1C" w:rsidRDefault="00DC4A1C"/>
        </w:tc>
        <w:tc>
          <w:tcPr>
            <w:tcW w:w="2967" w:type="dxa"/>
            <w:shd w:val="clear" w:color="auto" w:fill="FEDA69" w:themeFill="accent5" w:themeFillTint="99"/>
          </w:tcPr>
          <w:p w14:paraId="4F0E821E" w14:textId="77777777" w:rsidR="00DC4A1C" w:rsidRDefault="00DC4A1C" w:rsidP="006D3E8B">
            <w:pPr>
              <w:pStyle w:val="ListParagraph"/>
              <w:numPr>
                <w:ilvl w:val="0"/>
                <w:numId w:val="6"/>
              </w:numPr>
            </w:pPr>
            <w:r>
              <w:t>Student facing information</w:t>
            </w:r>
          </w:p>
          <w:p w14:paraId="358BD66A" w14:textId="6EDB515A" w:rsidR="00DC4A1C" w:rsidRDefault="00DC4A1C" w:rsidP="006D3E8B">
            <w:pPr>
              <w:pStyle w:val="ListParagraph"/>
              <w:numPr>
                <w:ilvl w:val="0"/>
                <w:numId w:val="6"/>
              </w:numPr>
            </w:pPr>
            <w:r>
              <w:t xml:space="preserve">Social Media </w:t>
            </w:r>
            <w:r w:rsidR="00014987">
              <w:t xml:space="preserve">Channels </w:t>
            </w:r>
          </w:p>
          <w:p w14:paraId="7ECD3259" w14:textId="00D8E2E7" w:rsidR="00DC4A1C" w:rsidRDefault="00DC4A1C" w:rsidP="006D3E8B">
            <w:pPr>
              <w:pStyle w:val="ListParagraph"/>
              <w:numPr>
                <w:ilvl w:val="0"/>
                <w:numId w:val="6"/>
              </w:numPr>
            </w:pPr>
            <w:r>
              <w:t xml:space="preserve">‘Hidden Curriculum’ work </w:t>
            </w:r>
          </w:p>
          <w:p w14:paraId="59C03250" w14:textId="3D96E633" w:rsidR="003874AA" w:rsidRDefault="003874AA" w:rsidP="006D3E8B">
            <w:pPr>
              <w:pStyle w:val="ListParagraph"/>
              <w:numPr>
                <w:ilvl w:val="0"/>
                <w:numId w:val="6"/>
              </w:numPr>
            </w:pPr>
            <w:r>
              <w:t>RIPIAG</w:t>
            </w:r>
          </w:p>
          <w:p w14:paraId="08805823" w14:textId="77777777" w:rsidR="00DC4A1C" w:rsidRDefault="00DC4A1C" w:rsidP="006D3E8B">
            <w:pPr>
              <w:pStyle w:val="ListParagraph"/>
              <w:numPr>
                <w:ilvl w:val="0"/>
                <w:numId w:val="6"/>
              </w:numPr>
            </w:pPr>
            <w:r>
              <w:t>DELTA – Digital Me</w:t>
            </w:r>
          </w:p>
          <w:p w14:paraId="41909E3A" w14:textId="2C61A9DC" w:rsidR="00DC4A1C" w:rsidRDefault="00DC4A1C" w:rsidP="006D3E8B">
            <w:pPr>
              <w:pStyle w:val="ListParagraph"/>
              <w:numPr>
                <w:ilvl w:val="0"/>
                <w:numId w:val="6"/>
              </w:numPr>
            </w:pPr>
            <w:r>
              <w:t>Student Hubs</w:t>
            </w:r>
          </w:p>
          <w:p w14:paraId="4C124902" w14:textId="1E08FA80" w:rsidR="00DC4A1C" w:rsidRDefault="00DC4A1C" w:rsidP="006D3E8B">
            <w:pPr>
              <w:pStyle w:val="ListParagraph"/>
              <w:numPr>
                <w:ilvl w:val="0"/>
                <w:numId w:val="6"/>
              </w:numPr>
            </w:pPr>
            <w:r>
              <w:t xml:space="preserve">Disability and Inclusion </w:t>
            </w:r>
            <w:r w:rsidR="00014987">
              <w:t xml:space="preserve">advice </w:t>
            </w:r>
          </w:p>
          <w:p w14:paraId="578D906F" w14:textId="08637F49" w:rsidR="00DC4A1C" w:rsidRDefault="00DC4A1C" w:rsidP="006D3E8B">
            <w:pPr>
              <w:pStyle w:val="ListParagraph"/>
              <w:numPr>
                <w:ilvl w:val="0"/>
                <w:numId w:val="6"/>
              </w:numPr>
            </w:pPr>
            <w:r>
              <w:t>Student Financial Support</w:t>
            </w:r>
          </w:p>
          <w:p w14:paraId="34958320" w14:textId="1071D2F9" w:rsidR="00DC4A1C" w:rsidRDefault="00DC4A1C" w:rsidP="00014987">
            <w:pPr>
              <w:pStyle w:val="ListParagraph"/>
            </w:pPr>
          </w:p>
        </w:tc>
        <w:tc>
          <w:tcPr>
            <w:tcW w:w="1772" w:type="dxa"/>
            <w:shd w:val="clear" w:color="auto" w:fill="FEDA69" w:themeFill="accent5" w:themeFillTint="99"/>
          </w:tcPr>
          <w:p w14:paraId="06FF7D0A" w14:textId="77777777" w:rsidR="00DC4A1C" w:rsidRDefault="00DC4A1C"/>
        </w:tc>
        <w:tc>
          <w:tcPr>
            <w:tcW w:w="1784" w:type="dxa"/>
            <w:shd w:val="clear" w:color="auto" w:fill="FFD395" w:themeFill="accent3" w:themeFillTint="66"/>
          </w:tcPr>
          <w:p w14:paraId="71D1395C" w14:textId="77777777" w:rsidR="00DC4A1C" w:rsidRDefault="00DC4A1C"/>
        </w:tc>
        <w:tc>
          <w:tcPr>
            <w:tcW w:w="1147" w:type="dxa"/>
            <w:shd w:val="clear" w:color="auto" w:fill="FFD395" w:themeFill="accent3" w:themeFillTint="66"/>
          </w:tcPr>
          <w:p w14:paraId="61623D3A" w14:textId="77777777" w:rsidR="00DC4A1C" w:rsidRDefault="00DC4A1C"/>
        </w:tc>
        <w:tc>
          <w:tcPr>
            <w:tcW w:w="1447" w:type="dxa"/>
            <w:shd w:val="clear" w:color="auto" w:fill="F0F5CF" w:themeFill="accent2" w:themeFillTint="33"/>
          </w:tcPr>
          <w:p w14:paraId="66D43D23" w14:textId="004E92CC" w:rsidR="00DC4A1C" w:rsidRDefault="00DC4A1C"/>
        </w:tc>
        <w:tc>
          <w:tcPr>
            <w:tcW w:w="1252" w:type="dxa"/>
            <w:shd w:val="clear" w:color="auto" w:fill="F0F5CF" w:themeFill="accent2" w:themeFillTint="33"/>
          </w:tcPr>
          <w:p w14:paraId="773A51BC" w14:textId="77777777" w:rsidR="00DC4A1C" w:rsidRDefault="00DC4A1C"/>
        </w:tc>
        <w:tc>
          <w:tcPr>
            <w:tcW w:w="1362" w:type="dxa"/>
            <w:shd w:val="clear" w:color="auto" w:fill="F8DCD3" w:themeFill="accent6" w:themeFillTint="33"/>
          </w:tcPr>
          <w:p w14:paraId="135E9A54" w14:textId="77777777" w:rsidR="00DC4A1C" w:rsidRDefault="00DC4A1C"/>
        </w:tc>
      </w:tr>
      <w:tr w:rsidR="00571CFA" w14:paraId="261FAB18" w14:textId="77777777" w:rsidTr="00661A21">
        <w:tc>
          <w:tcPr>
            <w:tcW w:w="2217" w:type="dxa"/>
            <w:shd w:val="clear" w:color="auto" w:fill="FEF2CD" w:themeFill="accent5" w:themeFillTint="33"/>
          </w:tcPr>
          <w:p w14:paraId="5E178833" w14:textId="6631EF76" w:rsidR="00DC4A1C" w:rsidRPr="00FE0A32" w:rsidRDefault="00DC4A1C" w:rsidP="00FC39C0">
            <w:pPr>
              <w:pStyle w:val="NormalWeb"/>
              <w:spacing w:beforeAutospacing="0" w:after="120" w:afterAutospacing="0"/>
              <w:rPr>
                <w:rFonts w:asciiTheme="minorHAnsi" w:hAnsiTheme="minorHAnsi" w:cstheme="minorHAnsi"/>
              </w:rPr>
            </w:pPr>
            <w:r w:rsidRPr="00FE0A32">
              <w:rPr>
                <w:rFonts w:asciiTheme="minorHAnsi" w:hAnsiTheme="minorHAnsi" w:cstheme="minorHAnsi"/>
                <w:b/>
                <w:bCs/>
                <w:kern w:val="24"/>
              </w:rPr>
              <w:t>6.</w:t>
            </w:r>
            <w:r>
              <w:rPr>
                <w:rFonts w:asciiTheme="minorHAnsi" w:hAnsiTheme="minorHAnsi" w:cstheme="minorHAnsi"/>
                <w:b/>
                <w:bCs/>
                <w:kern w:val="24"/>
              </w:rPr>
              <w:t xml:space="preserve"> WORKING WITH </w:t>
            </w:r>
            <w:r w:rsidRPr="00FE0A32">
              <w:rPr>
                <w:rFonts w:asciiTheme="minorHAnsi" w:hAnsiTheme="minorHAnsi" w:cstheme="minorHAnsi"/>
                <w:b/>
                <w:bCs/>
                <w:kern w:val="24"/>
              </w:rPr>
              <w:t>STUDENT</w:t>
            </w:r>
            <w:r>
              <w:rPr>
                <w:rFonts w:asciiTheme="minorHAnsi" w:hAnsiTheme="minorHAnsi" w:cstheme="minorHAnsi"/>
                <w:b/>
                <w:bCs/>
                <w:kern w:val="24"/>
              </w:rPr>
              <w:t>S AS PARTNERS</w:t>
            </w:r>
          </w:p>
          <w:p w14:paraId="6069938E" w14:textId="77777777" w:rsidR="00DC4A1C" w:rsidRDefault="00DC4A1C"/>
        </w:tc>
        <w:tc>
          <w:tcPr>
            <w:tcW w:w="2967" w:type="dxa"/>
            <w:shd w:val="clear" w:color="auto" w:fill="FEDA69" w:themeFill="accent5" w:themeFillTint="99"/>
          </w:tcPr>
          <w:p w14:paraId="3796BFC8" w14:textId="6C5816DA" w:rsidR="00DC4A1C" w:rsidRDefault="00DC4A1C" w:rsidP="006D3E8B">
            <w:pPr>
              <w:pStyle w:val="ListParagraph"/>
              <w:numPr>
                <w:ilvl w:val="0"/>
                <w:numId w:val="8"/>
              </w:numPr>
            </w:pPr>
            <w:r>
              <w:t>Student Union – Reps</w:t>
            </w:r>
          </w:p>
          <w:p w14:paraId="785DD110" w14:textId="69F48747" w:rsidR="00DC4A1C" w:rsidRDefault="00DC4A1C" w:rsidP="006D3E8B">
            <w:pPr>
              <w:pStyle w:val="ListParagraph"/>
              <w:numPr>
                <w:ilvl w:val="0"/>
                <w:numId w:val="8"/>
              </w:numPr>
            </w:pPr>
            <w:r>
              <w:t>Student Voice activities</w:t>
            </w:r>
          </w:p>
          <w:p w14:paraId="4E8F2BDE" w14:textId="77777777" w:rsidR="00DC4A1C" w:rsidRDefault="00DC4A1C" w:rsidP="006D3E8B">
            <w:pPr>
              <w:pStyle w:val="ListParagraph"/>
              <w:numPr>
                <w:ilvl w:val="0"/>
                <w:numId w:val="7"/>
              </w:numPr>
            </w:pPr>
            <w:r>
              <w:t>Student ambassadors</w:t>
            </w:r>
          </w:p>
          <w:p w14:paraId="3A83E139" w14:textId="4AA3247B" w:rsidR="00DC4A1C" w:rsidRDefault="00DC4A1C" w:rsidP="006D3E8B">
            <w:pPr>
              <w:pStyle w:val="ListParagraph"/>
              <w:numPr>
                <w:ilvl w:val="0"/>
                <w:numId w:val="7"/>
              </w:numPr>
            </w:pPr>
            <w:r>
              <w:lastRenderedPageBreak/>
              <w:t xml:space="preserve">Active and experiential  learning – co-creation. </w:t>
            </w:r>
          </w:p>
          <w:p w14:paraId="5675CF70" w14:textId="28636A04" w:rsidR="00DC4A1C" w:rsidRDefault="00DC4A1C" w:rsidP="006D3E8B">
            <w:pPr>
              <w:pStyle w:val="ListParagraph"/>
              <w:numPr>
                <w:ilvl w:val="0"/>
                <w:numId w:val="7"/>
              </w:numPr>
            </w:pPr>
            <w:r>
              <w:t>End of year shows</w:t>
            </w:r>
          </w:p>
          <w:p w14:paraId="4D4E867A" w14:textId="152428DA" w:rsidR="00DC4A1C" w:rsidRDefault="00DC4A1C" w:rsidP="00120853">
            <w:pPr>
              <w:pStyle w:val="ListParagraph"/>
            </w:pPr>
          </w:p>
        </w:tc>
        <w:tc>
          <w:tcPr>
            <w:tcW w:w="1772" w:type="dxa"/>
            <w:shd w:val="clear" w:color="auto" w:fill="FEDA69" w:themeFill="accent5" w:themeFillTint="99"/>
          </w:tcPr>
          <w:p w14:paraId="0E8F009D" w14:textId="77777777" w:rsidR="00DC4A1C" w:rsidRDefault="00DC4A1C"/>
        </w:tc>
        <w:tc>
          <w:tcPr>
            <w:tcW w:w="1784" w:type="dxa"/>
            <w:shd w:val="clear" w:color="auto" w:fill="FFD395" w:themeFill="accent3" w:themeFillTint="66"/>
          </w:tcPr>
          <w:p w14:paraId="657AB76E" w14:textId="77777777" w:rsidR="00DC4A1C" w:rsidRDefault="00DC4A1C"/>
        </w:tc>
        <w:tc>
          <w:tcPr>
            <w:tcW w:w="1147" w:type="dxa"/>
            <w:shd w:val="clear" w:color="auto" w:fill="FFD395" w:themeFill="accent3" w:themeFillTint="66"/>
          </w:tcPr>
          <w:p w14:paraId="5A3DEFC3" w14:textId="77777777" w:rsidR="00DC4A1C" w:rsidRDefault="00DC4A1C"/>
        </w:tc>
        <w:tc>
          <w:tcPr>
            <w:tcW w:w="1447" w:type="dxa"/>
            <w:shd w:val="clear" w:color="auto" w:fill="F0F5CF" w:themeFill="accent2" w:themeFillTint="33"/>
          </w:tcPr>
          <w:p w14:paraId="5889D2A1" w14:textId="06071F06" w:rsidR="00DC4A1C" w:rsidRDefault="00DC4A1C"/>
        </w:tc>
        <w:tc>
          <w:tcPr>
            <w:tcW w:w="1252" w:type="dxa"/>
            <w:shd w:val="clear" w:color="auto" w:fill="F0F5CF" w:themeFill="accent2" w:themeFillTint="33"/>
          </w:tcPr>
          <w:p w14:paraId="3A62624D" w14:textId="77777777" w:rsidR="00DC4A1C" w:rsidRDefault="00DC4A1C"/>
        </w:tc>
        <w:tc>
          <w:tcPr>
            <w:tcW w:w="1362" w:type="dxa"/>
            <w:shd w:val="clear" w:color="auto" w:fill="F8DCD3" w:themeFill="accent6" w:themeFillTint="33"/>
          </w:tcPr>
          <w:p w14:paraId="6B61E874" w14:textId="77777777" w:rsidR="00DC4A1C" w:rsidRDefault="00DC4A1C"/>
        </w:tc>
      </w:tr>
      <w:tr w:rsidR="00571CFA" w14:paraId="11E7335F" w14:textId="77777777" w:rsidTr="00661A21">
        <w:tc>
          <w:tcPr>
            <w:tcW w:w="2217" w:type="dxa"/>
            <w:shd w:val="clear" w:color="auto" w:fill="FEF2CD" w:themeFill="accent5" w:themeFillTint="33"/>
          </w:tcPr>
          <w:p w14:paraId="477A1B5C" w14:textId="3D7C98BC" w:rsidR="00DC4A1C" w:rsidRPr="00FE0A32" w:rsidRDefault="00DC4A1C" w:rsidP="00FC39C0">
            <w:pPr>
              <w:pStyle w:val="NormalWeb"/>
              <w:spacing w:beforeAutospacing="0" w:after="120" w:afterAutospacing="0"/>
              <w:rPr>
                <w:rFonts w:asciiTheme="minorHAnsi" w:hAnsiTheme="minorHAnsi" w:cstheme="minorHAnsi"/>
              </w:rPr>
            </w:pPr>
            <w:r w:rsidRPr="00FE0A32">
              <w:rPr>
                <w:rFonts w:asciiTheme="minorHAnsi" w:hAnsiTheme="minorHAnsi" w:cstheme="minorHAnsi"/>
                <w:b/>
                <w:bCs/>
                <w:kern w:val="24"/>
              </w:rPr>
              <w:t>7. UNDERSTAND</w:t>
            </w:r>
            <w:r>
              <w:rPr>
                <w:rFonts w:asciiTheme="minorHAnsi" w:hAnsiTheme="minorHAnsi" w:cstheme="minorHAnsi"/>
                <w:b/>
                <w:bCs/>
                <w:kern w:val="24"/>
              </w:rPr>
              <w:t xml:space="preserve">ING </w:t>
            </w:r>
            <w:r w:rsidRPr="00FE0A32">
              <w:rPr>
                <w:rFonts w:asciiTheme="minorHAnsi" w:hAnsiTheme="minorHAnsi" w:cstheme="minorHAnsi"/>
                <w:b/>
                <w:bCs/>
                <w:kern w:val="24"/>
              </w:rPr>
              <w:t>STUDENT EXPERIENCES</w:t>
            </w:r>
          </w:p>
          <w:p w14:paraId="25FADEEA" w14:textId="77777777" w:rsidR="00DC4A1C" w:rsidRDefault="00DC4A1C" w:rsidP="00FC39C0">
            <w:pPr>
              <w:pStyle w:val="NormalWeb"/>
              <w:spacing w:beforeAutospacing="0" w:after="120" w:afterAutospacing="0"/>
            </w:pPr>
          </w:p>
        </w:tc>
        <w:tc>
          <w:tcPr>
            <w:tcW w:w="2967" w:type="dxa"/>
            <w:shd w:val="clear" w:color="auto" w:fill="FEDA69" w:themeFill="accent5" w:themeFillTint="99"/>
          </w:tcPr>
          <w:p w14:paraId="5608A91D" w14:textId="77777777" w:rsidR="00DC4A1C" w:rsidRDefault="00DC4A1C" w:rsidP="004F4662">
            <w:pPr>
              <w:pStyle w:val="ListParagraph"/>
              <w:numPr>
                <w:ilvl w:val="0"/>
                <w:numId w:val="9"/>
              </w:numPr>
            </w:pPr>
            <w:r>
              <w:t xml:space="preserve">Student Voice Surveys </w:t>
            </w:r>
          </w:p>
          <w:p w14:paraId="39634A91" w14:textId="40399E84" w:rsidR="00DC4A1C" w:rsidRDefault="00DC4A1C" w:rsidP="004F4662">
            <w:pPr>
              <w:pStyle w:val="ListParagraph"/>
              <w:numPr>
                <w:ilvl w:val="0"/>
                <w:numId w:val="9"/>
              </w:numPr>
            </w:pPr>
            <w:r>
              <w:t>SV Committees</w:t>
            </w:r>
          </w:p>
          <w:p w14:paraId="1DA72608" w14:textId="4AD3C74D" w:rsidR="00DC4A1C" w:rsidRDefault="00DC4A1C" w:rsidP="00B33723">
            <w:pPr>
              <w:pStyle w:val="ListParagraph"/>
              <w:numPr>
                <w:ilvl w:val="0"/>
                <w:numId w:val="9"/>
              </w:numPr>
            </w:pPr>
            <w:r>
              <w:t>Personal tutoring</w:t>
            </w:r>
          </w:p>
          <w:p w14:paraId="55242B5C" w14:textId="4A5FB620" w:rsidR="00DC4A1C" w:rsidRDefault="00DC4A1C" w:rsidP="00462977">
            <w:pPr>
              <w:pStyle w:val="ListParagraph"/>
              <w:numPr>
                <w:ilvl w:val="0"/>
                <w:numId w:val="9"/>
              </w:numPr>
            </w:pPr>
            <w:r>
              <w:t>Listening/connect events (prog specific/faculty)</w:t>
            </w:r>
          </w:p>
          <w:p w14:paraId="18FE0142" w14:textId="7DEB532D" w:rsidR="00DC4A1C" w:rsidRDefault="00DC4A1C" w:rsidP="00462977">
            <w:pPr>
              <w:pStyle w:val="ListParagraph"/>
              <w:numPr>
                <w:ilvl w:val="0"/>
                <w:numId w:val="9"/>
              </w:numPr>
            </w:pPr>
            <w:r>
              <w:t xml:space="preserve">Student engagement service </w:t>
            </w:r>
          </w:p>
          <w:p w14:paraId="2446811D" w14:textId="0C2EA43B" w:rsidR="00DC4A1C" w:rsidRDefault="00DC4A1C" w:rsidP="00462977">
            <w:pPr>
              <w:pStyle w:val="ListParagraph"/>
              <w:numPr>
                <w:ilvl w:val="0"/>
                <w:numId w:val="9"/>
              </w:numPr>
            </w:pPr>
            <w:r>
              <w:t xml:space="preserve">Authentic and Flexible assessment strategy </w:t>
            </w:r>
          </w:p>
        </w:tc>
        <w:tc>
          <w:tcPr>
            <w:tcW w:w="1772" w:type="dxa"/>
            <w:shd w:val="clear" w:color="auto" w:fill="FEDA69" w:themeFill="accent5" w:themeFillTint="99"/>
          </w:tcPr>
          <w:p w14:paraId="7DCA0049" w14:textId="77777777" w:rsidR="00DC4A1C" w:rsidRDefault="00DC4A1C"/>
        </w:tc>
        <w:tc>
          <w:tcPr>
            <w:tcW w:w="1784" w:type="dxa"/>
            <w:shd w:val="clear" w:color="auto" w:fill="FFD395" w:themeFill="accent3" w:themeFillTint="66"/>
          </w:tcPr>
          <w:p w14:paraId="140996DA" w14:textId="77777777" w:rsidR="00DC4A1C" w:rsidRDefault="00DC4A1C"/>
        </w:tc>
        <w:tc>
          <w:tcPr>
            <w:tcW w:w="1147" w:type="dxa"/>
            <w:shd w:val="clear" w:color="auto" w:fill="FFD395" w:themeFill="accent3" w:themeFillTint="66"/>
          </w:tcPr>
          <w:p w14:paraId="73D392F2" w14:textId="77777777" w:rsidR="00DC4A1C" w:rsidRDefault="00DC4A1C"/>
        </w:tc>
        <w:tc>
          <w:tcPr>
            <w:tcW w:w="1447" w:type="dxa"/>
            <w:shd w:val="clear" w:color="auto" w:fill="F0F5CF" w:themeFill="accent2" w:themeFillTint="33"/>
          </w:tcPr>
          <w:p w14:paraId="3FD401AA" w14:textId="7541AE95" w:rsidR="00DC4A1C" w:rsidRDefault="00DC4A1C"/>
        </w:tc>
        <w:tc>
          <w:tcPr>
            <w:tcW w:w="1252" w:type="dxa"/>
            <w:shd w:val="clear" w:color="auto" w:fill="F0F5CF" w:themeFill="accent2" w:themeFillTint="33"/>
          </w:tcPr>
          <w:p w14:paraId="43509F37" w14:textId="77777777" w:rsidR="00DC4A1C" w:rsidRDefault="00DC4A1C"/>
        </w:tc>
        <w:tc>
          <w:tcPr>
            <w:tcW w:w="1362" w:type="dxa"/>
            <w:shd w:val="clear" w:color="auto" w:fill="F8DCD3" w:themeFill="accent6" w:themeFillTint="33"/>
          </w:tcPr>
          <w:p w14:paraId="06F8CD43" w14:textId="77777777" w:rsidR="00DC4A1C" w:rsidRDefault="00DC4A1C"/>
        </w:tc>
      </w:tr>
      <w:tr w:rsidR="00571CFA" w14:paraId="2349D9F9" w14:textId="77777777" w:rsidTr="00661A21">
        <w:tc>
          <w:tcPr>
            <w:tcW w:w="2217" w:type="dxa"/>
            <w:shd w:val="clear" w:color="auto" w:fill="FEF2CD" w:themeFill="accent5" w:themeFillTint="33"/>
          </w:tcPr>
          <w:p w14:paraId="24ABB281" w14:textId="58152131" w:rsidR="00DC4A1C" w:rsidRPr="00FE0A32" w:rsidRDefault="00DC4A1C" w:rsidP="00FC39C0">
            <w:pPr>
              <w:pStyle w:val="NormalWeb"/>
              <w:spacing w:beforeAutospacing="0" w:after="120" w:afterAutospacing="0"/>
              <w:rPr>
                <w:rFonts w:asciiTheme="minorHAnsi" w:hAnsiTheme="minorHAnsi" w:cstheme="minorHAnsi"/>
              </w:rPr>
            </w:pPr>
            <w:r w:rsidRPr="00FE0A32">
              <w:rPr>
                <w:rFonts w:asciiTheme="minorHAnsi" w:hAnsiTheme="minorHAnsi" w:cstheme="minorHAnsi"/>
                <w:b/>
                <w:bCs/>
                <w:kern w:val="24"/>
              </w:rPr>
              <w:t>8. BUILD</w:t>
            </w:r>
            <w:r>
              <w:rPr>
                <w:rFonts w:asciiTheme="minorHAnsi" w:hAnsiTheme="minorHAnsi" w:cstheme="minorHAnsi"/>
                <w:b/>
                <w:bCs/>
                <w:kern w:val="24"/>
              </w:rPr>
              <w:t>ING</w:t>
            </w:r>
            <w:r w:rsidRPr="00FE0A32">
              <w:rPr>
                <w:rFonts w:asciiTheme="minorHAnsi" w:hAnsiTheme="minorHAnsi" w:cstheme="minorHAnsi"/>
                <w:b/>
                <w:bCs/>
                <w:kern w:val="24"/>
              </w:rPr>
              <w:t xml:space="preserve"> PEER-TO-PEER CONNECTIONS</w:t>
            </w:r>
          </w:p>
          <w:p w14:paraId="09066A23" w14:textId="77777777" w:rsidR="00DC4A1C" w:rsidRDefault="00DC4A1C"/>
        </w:tc>
        <w:tc>
          <w:tcPr>
            <w:tcW w:w="2967" w:type="dxa"/>
            <w:shd w:val="clear" w:color="auto" w:fill="FEDA69" w:themeFill="accent5" w:themeFillTint="99"/>
          </w:tcPr>
          <w:p w14:paraId="70C382FB" w14:textId="77777777" w:rsidR="00DC4A1C" w:rsidRDefault="00DC4A1C" w:rsidP="00387996">
            <w:pPr>
              <w:pStyle w:val="ListParagraph"/>
              <w:numPr>
                <w:ilvl w:val="0"/>
                <w:numId w:val="5"/>
              </w:numPr>
            </w:pPr>
            <w:r>
              <w:t>Peer Guides</w:t>
            </w:r>
          </w:p>
          <w:p w14:paraId="4F697157" w14:textId="77777777" w:rsidR="00DC4A1C" w:rsidRDefault="00DC4A1C" w:rsidP="00387996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Vygo</w:t>
            </w:r>
            <w:proofErr w:type="spellEnd"/>
            <w:r>
              <w:t xml:space="preserve"> app </w:t>
            </w:r>
          </w:p>
          <w:p w14:paraId="4C43852E" w14:textId="1B3EF514" w:rsidR="00DC4A1C" w:rsidRDefault="00DC4A1C" w:rsidP="00387996">
            <w:pPr>
              <w:pStyle w:val="ListParagraph"/>
              <w:numPr>
                <w:ilvl w:val="0"/>
                <w:numId w:val="5"/>
              </w:numPr>
            </w:pPr>
            <w:r>
              <w:t xml:space="preserve">Connect Café </w:t>
            </w:r>
          </w:p>
          <w:p w14:paraId="3084F7B7" w14:textId="38F955BE" w:rsidR="00DC4A1C" w:rsidRDefault="00DC4A1C" w:rsidP="00387996">
            <w:pPr>
              <w:pStyle w:val="ListParagraph"/>
              <w:numPr>
                <w:ilvl w:val="0"/>
                <w:numId w:val="5"/>
              </w:numPr>
            </w:pPr>
            <w:r>
              <w:t xml:space="preserve">Student Union </w:t>
            </w:r>
          </w:p>
          <w:p w14:paraId="4D8C4651" w14:textId="76E2F15E" w:rsidR="00DC4A1C" w:rsidRDefault="00DC4A1C" w:rsidP="006D3E8B">
            <w:pPr>
              <w:pStyle w:val="ListParagraph"/>
              <w:numPr>
                <w:ilvl w:val="0"/>
                <w:numId w:val="5"/>
              </w:numPr>
            </w:pPr>
            <w:r>
              <w:t>Welcome Week</w:t>
            </w:r>
          </w:p>
          <w:p w14:paraId="1C259380" w14:textId="785FE5A0" w:rsidR="00DC4A1C" w:rsidRDefault="00DC4A1C" w:rsidP="006D3E8B">
            <w:pPr>
              <w:pStyle w:val="ListParagraph"/>
              <w:numPr>
                <w:ilvl w:val="0"/>
                <w:numId w:val="5"/>
              </w:numPr>
            </w:pPr>
            <w:r>
              <w:t xml:space="preserve">Future Me </w:t>
            </w:r>
          </w:p>
          <w:p w14:paraId="1D033E3B" w14:textId="2AE795EA" w:rsidR="00DC4A1C" w:rsidRDefault="00DC4A1C" w:rsidP="006D3E8B">
            <w:pPr>
              <w:pStyle w:val="ListParagraph"/>
              <w:numPr>
                <w:ilvl w:val="0"/>
                <w:numId w:val="5"/>
              </w:numPr>
            </w:pPr>
            <w:r>
              <w:t xml:space="preserve">Interprofessional education </w:t>
            </w:r>
          </w:p>
          <w:p w14:paraId="6888BF25" w14:textId="35DC4C8E" w:rsidR="00DC4A1C" w:rsidRDefault="00DC4A1C" w:rsidP="006D3E8B">
            <w:pPr>
              <w:pStyle w:val="ListParagraph"/>
              <w:numPr>
                <w:ilvl w:val="0"/>
                <w:numId w:val="5"/>
              </w:numPr>
            </w:pPr>
            <w:r>
              <w:t xml:space="preserve">Project X </w:t>
            </w:r>
          </w:p>
          <w:p w14:paraId="56227BC2" w14:textId="30B705BE" w:rsidR="00DC4A1C" w:rsidRDefault="00DC4A1C"/>
        </w:tc>
        <w:tc>
          <w:tcPr>
            <w:tcW w:w="1772" w:type="dxa"/>
            <w:shd w:val="clear" w:color="auto" w:fill="FEDA69" w:themeFill="accent5" w:themeFillTint="99"/>
          </w:tcPr>
          <w:p w14:paraId="0F3C9CC9" w14:textId="77777777" w:rsidR="00DC4A1C" w:rsidRDefault="00DC4A1C"/>
        </w:tc>
        <w:tc>
          <w:tcPr>
            <w:tcW w:w="1784" w:type="dxa"/>
            <w:shd w:val="clear" w:color="auto" w:fill="FFD395" w:themeFill="accent3" w:themeFillTint="66"/>
          </w:tcPr>
          <w:p w14:paraId="3944D067" w14:textId="77777777" w:rsidR="00DC4A1C" w:rsidRDefault="00DC4A1C"/>
        </w:tc>
        <w:tc>
          <w:tcPr>
            <w:tcW w:w="1147" w:type="dxa"/>
            <w:shd w:val="clear" w:color="auto" w:fill="FFD395" w:themeFill="accent3" w:themeFillTint="66"/>
          </w:tcPr>
          <w:p w14:paraId="28F03AD3" w14:textId="77777777" w:rsidR="00DC4A1C" w:rsidRDefault="00DC4A1C"/>
        </w:tc>
        <w:tc>
          <w:tcPr>
            <w:tcW w:w="1447" w:type="dxa"/>
            <w:shd w:val="clear" w:color="auto" w:fill="F0F5CF" w:themeFill="accent2" w:themeFillTint="33"/>
          </w:tcPr>
          <w:p w14:paraId="03F2A06A" w14:textId="3548123B" w:rsidR="00DC4A1C" w:rsidRDefault="00DC4A1C"/>
        </w:tc>
        <w:tc>
          <w:tcPr>
            <w:tcW w:w="1252" w:type="dxa"/>
            <w:shd w:val="clear" w:color="auto" w:fill="F0F5CF" w:themeFill="accent2" w:themeFillTint="33"/>
          </w:tcPr>
          <w:p w14:paraId="0E00BB4F" w14:textId="77777777" w:rsidR="00DC4A1C" w:rsidRDefault="00DC4A1C"/>
        </w:tc>
        <w:tc>
          <w:tcPr>
            <w:tcW w:w="1362" w:type="dxa"/>
            <w:shd w:val="clear" w:color="auto" w:fill="F8DCD3" w:themeFill="accent6" w:themeFillTint="33"/>
          </w:tcPr>
          <w:p w14:paraId="4D1E6D09" w14:textId="77777777" w:rsidR="00DC4A1C" w:rsidRDefault="00DC4A1C"/>
        </w:tc>
      </w:tr>
      <w:tr w:rsidR="00571CFA" w14:paraId="3417FBD4" w14:textId="77777777" w:rsidTr="00661A21">
        <w:tc>
          <w:tcPr>
            <w:tcW w:w="2217" w:type="dxa"/>
            <w:shd w:val="clear" w:color="auto" w:fill="FEF2CD" w:themeFill="accent5" w:themeFillTint="33"/>
          </w:tcPr>
          <w:p w14:paraId="48FF6BC5" w14:textId="39F3B53F" w:rsidR="00DC4A1C" w:rsidRPr="00FE0A32" w:rsidRDefault="00DC4A1C" w:rsidP="00FC39C0">
            <w:pPr>
              <w:pStyle w:val="NormalWeb"/>
              <w:spacing w:beforeAutospacing="0" w:after="120" w:afterAutospacing="0"/>
              <w:rPr>
                <w:rFonts w:asciiTheme="minorHAnsi" w:hAnsiTheme="minorHAnsi" w:cstheme="minorHAnsi"/>
              </w:rPr>
            </w:pPr>
            <w:r w:rsidRPr="00FE0A32">
              <w:rPr>
                <w:rFonts w:asciiTheme="minorHAnsi" w:hAnsiTheme="minorHAnsi" w:cstheme="minorHAnsi"/>
                <w:b/>
                <w:bCs/>
                <w:kern w:val="24"/>
              </w:rPr>
              <w:t>9. TAK</w:t>
            </w:r>
            <w:r>
              <w:rPr>
                <w:rFonts w:asciiTheme="minorHAnsi" w:hAnsiTheme="minorHAnsi" w:cstheme="minorHAnsi"/>
                <w:b/>
                <w:bCs/>
                <w:kern w:val="24"/>
              </w:rPr>
              <w:t>ING</w:t>
            </w:r>
            <w:r w:rsidRPr="00FE0A32">
              <w:rPr>
                <w:rFonts w:asciiTheme="minorHAnsi" w:hAnsiTheme="minorHAnsi" w:cstheme="minorHAnsi"/>
                <w:b/>
                <w:bCs/>
                <w:kern w:val="24"/>
              </w:rPr>
              <w:t xml:space="preserve"> REPRESENTATION SERIOUSLY</w:t>
            </w:r>
          </w:p>
          <w:p w14:paraId="6DAA878B" w14:textId="77777777" w:rsidR="00DC4A1C" w:rsidRDefault="00DC4A1C"/>
        </w:tc>
        <w:tc>
          <w:tcPr>
            <w:tcW w:w="2967" w:type="dxa"/>
            <w:shd w:val="clear" w:color="auto" w:fill="FEDA69" w:themeFill="accent5" w:themeFillTint="99"/>
          </w:tcPr>
          <w:p w14:paraId="5DD91896" w14:textId="09BD7991" w:rsidR="00DC4A1C" w:rsidRDefault="00DC4A1C" w:rsidP="008E0A42">
            <w:pPr>
              <w:pStyle w:val="ListParagraph"/>
              <w:numPr>
                <w:ilvl w:val="0"/>
                <w:numId w:val="11"/>
              </w:numPr>
            </w:pPr>
            <w:r>
              <w:t>‘BAME’ / Student ambassadors</w:t>
            </w:r>
          </w:p>
          <w:p w14:paraId="13304834" w14:textId="77777777" w:rsidR="00DC4A1C" w:rsidRDefault="00DC4A1C" w:rsidP="008E0A42">
            <w:pPr>
              <w:pStyle w:val="ListParagraph"/>
              <w:numPr>
                <w:ilvl w:val="0"/>
                <w:numId w:val="11"/>
              </w:numPr>
            </w:pPr>
            <w:r>
              <w:t xml:space="preserve">Student Union Student guides </w:t>
            </w:r>
          </w:p>
          <w:p w14:paraId="4F4AE270" w14:textId="0E3CFDFA" w:rsidR="00DC4A1C" w:rsidRDefault="00DC4A1C" w:rsidP="008E0A42">
            <w:pPr>
              <w:pStyle w:val="ListParagraph"/>
              <w:numPr>
                <w:ilvl w:val="0"/>
                <w:numId w:val="11"/>
              </w:numPr>
            </w:pPr>
            <w:r>
              <w:t xml:space="preserve">Student Networks and Inclusion groups </w:t>
            </w:r>
          </w:p>
          <w:p w14:paraId="689A80DD" w14:textId="3AFC4F16" w:rsidR="00DC4A1C" w:rsidRDefault="00DC4A1C" w:rsidP="008E0A42">
            <w:pPr>
              <w:pStyle w:val="ListParagraph"/>
              <w:numPr>
                <w:ilvl w:val="0"/>
                <w:numId w:val="11"/>
              </w:numPr>
            </w:pPr>
            <w:r>
              <w:t xml:space="preserve">SU societies </w:t>
            </w:r>
          </w:p>
          <w:p w14:paraId="14B3D10C" w14:textId="620462C0" w:rsidR="00DC4A1C" w:rsidRDefault="00DC4A1C" w:rsidP="008E0A42">
            <w:pPr>
              <w:pStyle w:val="ListParagraph"/>
              <w:numPr>
                <w:ilvl w:val="0"/>
                <w:numId w:val="11"/>
              </w:numPr>
            </w:pPr>
            <w:r>
              <w:lastRenderedPageBreak/>
              <w:t xml:space="preserve">Awarding differentials work </w:t>
            </w:r>
          </w:p>
          <w:p w14:paraId="4B05031F" w14:textId="02DB1610" w:rsidR="00DC4A1C" w:rsidRDefault="00DC4A1C" w:rsidP="008E0A42">
            <w:pPr>
              <w:pStyle w:val="ListParagraph"/>
              <w:numPr>
                <w:ilvl w:val="0"/>
                <w:numId w:val="11"/>
              </w:numPr>
            </w:pPr>
            <w:r>
              <w:t>EDI staff</w:t>
            </w:r>
          </w:p>
          <w:p w14:paraId="12EB7650" w14:textId="3B33F0B3" w:rsidR="00DC4A1C" w:rsidRDefault="00DC4A1C" w:rsidP="008E0A42">
            <w:pPr>
              <w:pStyle w:val="ListParagraph"/>
              <w:numPr>
                <w:ilvl w:val="0"/>
                <w:numId w:val="11"/>
              </w:numPr>
            </w:pPr>
            <w:r>
              <w:t xml:space="preserve">EDI students </w:t>
            </w:r>
          </w:p>
          <w:p w14:paraId="282386C4" w14:textId="162A2F30" w:rsidR="00DC4A1C" w:rsidRDefault="00DC4A1C" w:rsidP="008E0A42">
            <w:pPr>
              <w:pStyle w:val="ListParagraph"/>
              <w:numPr>
                <w:ilvl w:val="0"/>
                <w:numId w:val="11"/>
              </w:numPr>
            </w:pPr>
            <w:r>
              <w:t xml:space="preserve">The Collective </w:t>
            </w:r>
          </w:p>
          <w:p w14:paraId="597A1D24" w14:textId="77777777" w:rsidR="00DC4A1C" w:rsidRDefault="00DC4A1C" w:rsidP="00300BA9"/>
          <w:p w14:paraId="421EDD00" w14:textId="47C37DCA" w:rsidR="00DC4A1C" w:rsidRDefault="00DC4A1C" w:rsidP="00300BA9"/>
        </w:tc>
        <w:tc>
          <w:tcPr>
            <w:tcW w:w="1772" w:type="dxa"/>
            <w:shd w:val="clear" w:color="auto" w:fill="FEDA69" w:themeFill="accent5" w:themeFillTint="99"/>
          </w:tcPr>
          <w:p w14:paraId="45C3DE7F" w14:textId="77777777" w:rsidR="00DC4A1C" w:rsidRDefault="00DC4A1C"/>
        </w:tc>
        <w:tc>
          <w:tcPr>
            <w:tcW w:w="1784" w:type="dxa"/>
            <w:shd w:val="clear" w:color="auto" w:fill="FFD395" w:themeFill="accent3" w:themeFillTint="66"/>
          </w:tcPr>
          <w:p w14:paraId="2426F72E" w14:textId="77777777" w:rsidR="00DC4A1C" w:rsidRDefault="00DC4A1C"/>
        </w:tc>
        <w:tc>
          <w:tcPr>
            <w:tcW w:w="1147" w:type="dxa"/>
            <w:shd w:val="clear" w:color="auto" w:fill="FFD395" w:themeFill="accent3" w:themeFillTint="66"/>
          </w:tcPr>
          <w:p w14:paraId="2848D0A2" w14:textId="77777777" w:rsidR="00DC4A1C" w:rsidRDefault="00DC4A1C"/>
        </w:tc>
        <w:tc>
          <w:tcPr>
            <w:tcW w:w="1447" w:type="dxa"/>
            <w:shd w:val="clear" w:color="auto" w:fill="F0F5CF" w:themeFill="accent2" w:themeFillTint="33"/>
          </w:tcPr>
          <w:p w14:paraId="35112C6E" w14:textId="601532C0" w:rsidR="00DC4A1C" w:rsidRDefault="00DC4A1C"/>
        </w:tc>
        <w:tc>
          <w:tcPr>
            <w:tcW w:w="1252" w:type="dxa"/>
            <w:shd w:val="clear" w:color="auto" w:fill="F0F5CF" w:themeFill="accent2" w:themeFillTint="33"/>
          </w:tcPr>
          <w:p w14:paraId="6EE25339" w14:textId="77777777" w:rsidR="00DC4A1C" w:rsidRDefault="00DC4A1C"/>
        </w:tc>
        <w:tc>
          <w:tcPr>
            <w:tcW w:w="1362" w:type="dxa"/>
            <w:shd w:val="clear" w:color="auto" w:fill="F8DCD3" w:themeFill="accent6" w:themeFillTint="33"/>
          </w:tcPr>
          <w:p w14:paraId="7B9F94AF" w14:textId="77777777" w:rsidR="00DC4A1C" w:rsidRDefault="00DC4A1C"/>
        </w:tc>
      </w:tr>
      <w:tr w:rsidR="00571CFA" w14:paraId="0D7A9871" w14:textId="77777777" w:rsidTr="00661A21">
        <w:tc>
          <w:tcPr>
            <w:tcW w:w="2217" w:type="dxa"/>
            <w:shd w:val="clear" w:color="auto" w:fill="FEF2CD" w:themeFill="accent5" w:themeFillTint="33"/>
          </w:tcPr>
          <w:p w14:paraId="71587C15" w14:textId="201B5020" w:rsidR="00DC4A1C" w:rsidRPr="00FE0A32" w:rsidRDefault="00DC4A1C" w:rsidP="00FC39C0">
            <w:pPr>
              <w:pStyle w:val="NormalWeb"/>
              <w:spacing w:beforeAutospacing="0" w:after="120" w:afterAutospacing="0"/>
              <w:rPr>
                <w:rFonts w:asciiTheme="minorHAnsi" w:hAnsiTheme="minorHAnsi" w:cstheme="minorHAnsi"/>
                <w:i/>
                <w:iCs/>
              </w:rPr>
            </w:pPr>
            <w:r w:rsidRPr="00FE0A32">
              <w:rPr>
                <w:rFonts w:asciiTheme="minorHAnsi" w:hAnsiTheme="minorHAnsi" w:cstheme="minorHAnsi"/>
              </w:rPr>
              <w:t xml:space="preserve">10. </w:t>
            </w:r>
            <w:r w:rsidRPr="003C2263">
              <w:rPr>
                <w:rFonts w:asciiTheme="minorHAnsi" w:hAnsiTheme="minorHAnsi" w:cstheme="minorHAnsi"/>
                <w:b/>
                <w:bCs/>
              </w:rPr>
              <w:t xml:space="preserve">CULTIVATING </w:t>
            </w:r>
            <w:r w:rsidRPr="003C2263">
              <w:rPr>
                <w:rFonts w:asciiTheme="minorHAnsi" w:eastAsia="Calibri" w:hAnsiTheme="minorHAnsi" w:cstheme="minorHAnsi"/>
                <w:b/>
                <w:bCs/>
                <w:kern w:val="24"/>
              </w:rPr>
              <w:t>COMPASSIONATE AND CARING COMMUNITIES</w:t>
            </w:r>
            <w:r>
              <w:rPr>
                <w:rFonts w:asciiTheme="minorHAnsi" w:eastAsia="Calibri" w:hAnsiTheme="minorHAnsi" w:cstheme="minorHAnsi"/>
                <w:b/>
                <w:bCs/>
                <w:kern w:val="24"/>
              </w:rPr>
              <w:t xml:space="preserve"> </w:t>
            </w:r>
          </w:p>
          <w:p w14:paraId="10FE9A97" w14:textId="77777777" w:rsidR="00DC4A1C" w:rsidRDefault="00DC4A1C"/>
        </w:tc>
        <w:tc>
          <w:tcPr>
            <w:tcW w:w="2967" w:type="dxa"/>
            <w:shd w:val="clear" w:color="auto" w:fill="FEDA69" w:themeFill="accent5" w:themeFillTint="99"/>
          </w:tcPr>
          <w:p w14:paraId="59F062F3" w14:textId="77777777" w:rsidR="00DC4A1C" w:rsidRDefault="00DC4A1C" w:rsidP="003C2263">
            <w:pPr>
              <w:pStyle w:val="ListParagraph"/>
              <w:numPr>
                <w:ilvl w:val="0"/>
                <w:numId w:val="10"/>
              </w:numPr>
            </w:pPr>
            <w:r>
              <w:t>Relational and compassionate Pedagogy</w:t>
            </w:r>
          </w:p>
          <w:p w14:paraId="0035843B" w14:textId="696B718F" w:rsidR="00DC4A1C" w:rsidRDefault="00DC4A1C" w:rsidP="003C2263">
            <w:pPr>
              <w:pStyle w:val="ListParagraph"/>
              <w:numPr>
                <w:ilvl w:val="0"/>
                <w:numId w:val="10"/>
              </w:numPr>
            </w:pPr>
            <w:r>
              <w:t xml:space="preserve">Compassionate communication </w:t>
            </w:r>
          </w:p>
          <w:p w14:paraId="21393E77" w14:textId="7D853400" w:rsidR="00DC4A1C" w:rsidRDefault="00DC4A1C" w:rsidP="003C2263">
            <w:pPr>
              <w:pStyle w:val="ListParagraph"/>
              <w:numPr>
                <w:ilvl w:val="0"/>
                <w:numId w:val="10"/>
              </w:numPr>
            </w:pPr>
            <w:r>
              <w:t xml:space="preserve">Student engagement support </w:t>
            </w:r>
          </w:p>
          <w:p w14:paraId="0AE4BFB1" w14:textId="306A6B5D" w:rsidR="00DC4A1C" w:rsidRDefault="00DC4A1C" w:rsidP="004F4662">
            <w:pPr>
              <w:pStyle w:val="ListParagraph"/>
              <w:numPr>
                <w:ilvl w:val="0"/>
                <w:numId w:val="10"/>
              </w:numPr>
            </w:pPr>
            <w:r>
              <w:t>Chaplaincy</w:t>
            </w:r>
          </w:p>
          <w:p w14:paraId="53DFBF14" w14:textId="22F71E40" w:rsidR="00DC4A1C" w:rsidRDefault="00DC4A1C" w:rsidP="004F4662">
            <w:pPr>
              <w:pStyle w:val="ListParagraph"/>
              <w:numPr>
                <w:ilvl w:val="0"/>
                <w:numId w:val="10"/>
              </w:numPr>
            </w:pPr>
            <w:r>
              <w:t>Student hubs</w:t>
            </w:r>
          </w:p>
          <w:p w14:paraId="093ED7AD" w14:textId="2E8BE4A6" w:rsidR="00DC4A1C" w:rsidRDefault="00DC4A1C" w:rsidP="004F4662">
            <w:pPr>
              <w:pStyle w:val="ListParagraph"/>
              <w:numPr>
                <w:ilvl w:val="0"/>
                <w:numId w:val="10"/>
              </w:numPr>
            </w:pPr>
            <w:r>
              <w:t>Student support services</w:t>
            </w:r>
          </w:p>
          <w:p w14:paraId="37EFE893" w14:textId="36FD5BE1" w:rsidR="00DC4A1C" w:rsidRDefault="00DC4A1C" w:rsidP="004F4662">
            <w:pPr>
              <w:pStyle w:val="ListParagraph"/>
              <w:numPr>
                <w:ilvl w:val="0"/>
                <w:numId w:val="10"/>
              </w:numPr>
            </w:pPr>
            <w:proofErr w:type="spellStart"/>
            <w:r>
              <w:t>Safezone</w:t>
            </w:r>
            <w:proofErr w:type="spellEnd"/>
            <w:r>
              <w:t xml:space="preserve"> App</w:t>
            </w:r>
          </w:p>
          <w:p w14:paraId="013F2FFF" w14:textId="144ABA8B" w:rsidR="00DC4A1C" w:rsidRDefault="00DC4A1C" w:rsidP="004F4662">
            <w:pPr>
              <w:pStyle w:val="ListParagraph"/>
              <w:numPr>
                <w:ilvl w:val="0"/>
                <w:numId w:val="10"/>
              </w:numPr>
            </w:pPr>
            <w:proofErr w:type="spellStart"/>
            <w:r>
              <w:t>Walksafe</w:t>
            </w:r>
            <w:proofErr w:type="spellEnd"/>
            <w:r>
              <w:t xml:space="preserve"> </w:t>
            </w:r>
          </w:p>
          <w:p w14:paraId="53E09A53" w14:textId="03071325" w:rsidR="00DC4A1C" w:rsidRDefault="00DC4A1C" w:rsidP="004F4662">
            <w:pPr>
              <w:pStyle w:val="ListParagraph"/>
              <w:numPr>
                <w:ilvl w:val="0"/>
                <w:numId w:val="10"/>
              </w:numPr>
            </w:pPr>
            <w:r>
              <w:t xml:space="preserve">Active Listeners </w:t>
            </w:r>
            <w:r w:rsidR="00014987">
              <w:t xml:space="preserve">(staff) </w:t>
            </w:r>
          </w:p>
          <w:p w14:paraId="781D7322" w14:textId="6CEC27C3" w:rsidR="00DC4A1C" w:rsidRDefault="00DC4A1C" w:rsidP="004F4662">
            <w:pPr>
              <w:pStyle w:val="ListParagraph"/>
              <w:numPr>
                <w:ilvl w:val="0"/>
                <w:numId w:val="10"/>
              </w:numPr>
            </w:pPr>
            <w:r>
              <w:t xml:space="preserve">St Johns Ambulance First Aid Training  </w:t>
            </w:r>
          </w:p>
          <w:p w14:paraId="51A748C6" w14:textId="77777777" w:rsidR="00DC4A1C" w:rsidRDefault="00DC4A1C"/>
          <w:p w14:paraId="127D4AAE" w14:textId="475533D7" w:rsidR="00DC4A1C" w:rsidRDefault="00DC4A1C"/>
        </w:tc>
        <w:tc>
          <w:tcPr>
            <w:tcW w:w="1772" w:type="dxa"/>
            <w:shd w:val="clear" w:color="auto" w:fill="FEDA69" w:themeFill="accent5" w:themeFillTint="99"/>
          </w:tcPr>
          <w:p w14:paraId="71419590" w14:textId="77777777" w:rsidR="00DC4A1C" w:rsidRDefault="00DC4A1C"/>
        </w:tc>
        <w:tc>
          <w:tcPr>
            <w:tcW w:w="1784" w:type="dxa"/>
            <w:shd w:val="clear" w:color="auto" w:fill="FFD395" w:themeFill="accent3" w:themeFillTint="66"/>
          </w:tcPr>
          <w:p w14:paraId="6D7F221E" w14:textId="77777777" w:rsidR="00DC4A1C" w:rsidRDefault="00DC4A1C"/>
        </w:tc>
        <w:tc>
          <w:tcPr>
            <w:tcW w:w="1147" w:type="dxa"/>
            <w:shd w:val="clear" w:color="auto" w:fill="FFD395" w:themeFill="accent3" w:themeFillTint="66"/>
          </w:tcPr>
          <w:p w14:paraId="624BB8A9" w14:textId="77777777" w:rsidR="00DC4A1C" w:rsidRDefault="00DC4A1C"/>
        </w:tc>
        <w:tc>
          <w:tcPr>
            <w:tcW w:w="1447" w:type="dxa"/>
            <w:shd w:val="clear" w:color="auto" w:fill="F0F5CF" w:themeFill="accent2" w:themeFillTint="33"/>
          </w:tcPr>
          <w:p w14:paraId="6BA6B50C" w14:textId="6E91969B" w:rsidR="00DC4A1C" w:rsidRDefault="00DC4A1C"/>
        </w:tc>
        <w:tc>
          <w:tcPr>
            <w:tcW w:w="1252" w:type="dxa"/>
            <w:shd w:val="clear" w:color="auto" w:fill="F0F5CF" w:themeFill="accent2" w:themeFillTint="33"/>
          </w:tcPr>
          <w:p w14:paraId="757C8445" w14:textId="77777777" w:rsidR="00DC4A1C" w:rsidRDefault="00DC4A1C"/>
        </w:tc>
        <w:tc>
          <w:tcPr>
            <w:tcW w:w="1362" w:type="dxa"/>
            <w:shd w:val="clear" w:color="auto" w:fill="F8DCD3" w:themeFill="accent6" w:themeFillTint="33"/>
          </w:tcPr>
          <w:p w14:paraId="44EB2F19" w14:textId="77777777" w:rsidR="00DC4A1C" w:rsidRDefault="00DC4A1C"/>
        </w:tc>
      </w:tr>
    </w:tbl>
    <w:p w14:paraId="6D05E3E0" w14:textId="77777777" w:rsidR="00FC39C0" w:rsidRDefault="00FC39C0"/>
    <w:sectPr w:rsidR="00FC39C0" w:rsidSect="00FC39C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645B"/>
    <w:multiLevelType w:val="hybridMultilevel"/>
    <w:tmpl w:val="AC221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63E4E"/>
    <w:multiLevelType w:val="hybridMultilevel"/>
    <w:tmpl w:val="E2B6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A2DEA"/>
    <w:multiLevelType w:val="hybridMultilevel"/>
    <w:tmpl w:val="7068A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93028"/>
    <w:multiLevelType w:val="hybridMultilevel"/>
    <w:tmpl w:val="79E01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20D3D"/>
    <w:multiLevelType w:val="hybridMultilevel"/>
    <w:tmpl w:val="00982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F5173"/>
    <w:multiLevelType w:val="hybridMultilevel"/>
    <w:tmpl w:val="D840D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007CA"/>
    <w:multiLevelType w:val="hybridMultilevel"/>
    <w:tmpl w:val="E20C7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068AE"/>
    <w:multiLevelType w:val="hybridMultilevel"/>
    <w:tmpl w:val="61207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55D53"/>
    <w:multiLevelType w:val="hybridMultilevel"/>
    <w:tmpl w:val="F74CE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D6CAB"/>
    <w:multiLevelType w:val="hybridMultilevel"/>
    <w:tmpl w:val="403A4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03254"/>
    <w:multiLevelType w:val="hybridMultilevel"/>
    <w:tmpl w:val="E11C7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688248">
    <w:abstractNumId w:val="4"/>
  </w:num>
  <w:num w:numId="2" w16cid:durableId="1946451940">
    <w:abstractNumId w:val="6"/>
  </w:num>
  <w:num w:numId="3" w16cid:durableId="1739135868">
    <w:abstractNumId w:val="5"/>
  </w:num>
  <w:num w:numId="4" w16cid:durableId="1637687838">
    <w:abstractNumId w:val="3"/>
  </w:num>
  <w:num w:numId="5" w16cid:durableId="1972399654">
    <w:abstractNumId w:val="1"/>
  </w:num>
  <w:num w:numId="6" w16cid:durableId="1189375626">
    <w:abstractNumId w:val="0"/>
  </w:num>
  <w:num w:numId="7" w16cid:durableId="311250951">
    <w:abstractNumId w:val="10"/>
  </w:num>
  <w:num w:numId="8" w16cid:durableId="908878727">
    <w:abstractNumId w:val="2"/>
  </w:num>
  <w:num w:numId="9" w16cid:durableId="365567332">
    <w:abstractNumId w:val="8"/>
  </w:num>
  <w:num w:numId="10" w16cid:durableId="205945592">
    <w:abstractNumId w:val="9"/>
  </w:num>
  <w:num w:numId="11" w16cid:durableId="19171335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C0"/>
    <w:rsid w:val="00003E3B"/>
    <w:rsid w:val="00014987"/>
    <w:rsid w:val="0005292E"/>
    <w:rsid w:val="00071674"/>
    <w:rsid w:val="000C57F8"/>
    <w:rsid w:val="000D4D80"/>
    <w:rsid w:val="000E129B"/>
    <w:rsid w:val="000F58C1"/>
    <w:rsid w:val="00120853"/>
    <w:rsid w:val="00121A66"/>
    <w:rsid w:val="0014310F"/>
    <w:rsid w:val="00154650"/>
    <w:rsid w:val="001939C6"/>
    <w:rsid w:val="00194A84"/>
    <w:rsid w:val="00195BD5"/>
    <w:rsid w:val="001E3852"/>
    <w:rsid w:val="001F7BA8"/>
    <w:rsid w:val="002154DF"/>
    <w:rsid w:val="00224C89"/>
    <w:rsid w:val="00242B5F"/>
    <w:rsid w:val="00246ADC"/>
    <w:rsid w:val="002548BD"/>
    <w:rsid w:val="00262603"/>
    <w:rsid w:val="002B3703"/>
    <w:rsid w:val="002B67DD"/>
    <w:rsid w:val="002C0BF6"/>
    <w:rsid w:val="002D7462"/>
    <w:rsid w:val="002F1371"/>
    <w:rsid w:val="00300BA9"/>
    <w:rsid w:val="003203C2"/>
    <w:rsid w:val="00340683"/>
    <w:rsid w:val="003463A2"/>
    <w:rsid w:val="003874AA"/>
    <w:rsid w:val="00387996"/>
    <w:rsid w:val="003C2263"/>
    <w:rsid w:val="003D4754"/>
    <w:rsid w:val="00462977"/>
    <w:rsid w:val="004641C6"/>
    <w:rsid w:val="004D6A83"/>
    <w:rsid w:val="004E38E1"/>
    <w:rsid w:val="004F4662"/>
    <w:rsid w:val="004F79A1"/>
    <w:rsid w:val="00500D91"/>
    <w:rsid w:val="005021C8"/>
    <w:rsid w:val="00551C4B"/>
    <w:rsid w:val="00571CFA"/>
    <w:rsid w:val="00593DA3"/>
    <w:rsid w:val="005B0D4F"/>
    <w:rsid w:val="005D260C"/>
    <w:rsid w:val="00645EF9"/>
    <w:rsid w:val="00650138"/>
    <w:rsid w:val="00661A21"/>
    <w:rsid w:val="00663DE0"/>
    <w:rsid w:val="00667FC6"/>
    <w:rsid w:val="006B2F6C"/>
    <w:rsid w:val="006B45A9"/>
    <w:rsid w:val="006D3E8B"/>
    <w:rsid w:val="006E2CD2"/>
    <w:rsid w:val="006F5C31"/>
    <w:rsid w:val="0071614F"/>
    <w:rsid w:val="007358BB"/>
    <w:rsid w:val="00775E70"/>
    <w:rsid w:val="00787C08"/>
    <w:rsid w:val="0079765D"/>
    <w:rsid w:val="007B2D1D"/>
    <w:rsid w:val="007E361E"/>
    <w:rsid w:val="007E60EB"/>
    <w:rsid w:val="007F0BDB"/>
    <w:rsid w:val="00875128"/>
    <w:rsid w:val="008A38AF"/>
    <w:rsid w:val="008C65AC"/>
    <w:rsid w:val="008C6A60"/>
    <w:rsid w:val="008D1B05"/>
    <w:rsid w:val="008E0A42"/>
    <w:rsid w:val="008F0B9E"/>
    <w:rsid w:val="00903BCA"/>
    <w:rsid w:val="00923248"/>
    <w:rsid w:val="00974D91"/>
    <w:rsid w:val="009773FD"/>
    <w:rsid w:val="00980605"/>
    <w:rsid w:val="009A2329"/>
    <w:rsid w:val="009B7C16"/>
    <w:rsid w:val="009E33D0"/>
    <w:rsid w:val="00A3731C"/>
    <w:rsid w:val="00A53D60"/>
    <w:rsid w:val="00A87960"/>
    <w:rsid w:val="00AA2E56"/>
    <w:rsid w:val="00AE6C84"/>
    <w:rsid w:val="00AF3797"/>
    <w:rsid w:val="00B00A03"/>
    <w:rsid w:val="00B05D84"/>
    <w:rsid w:val="00B2058D"/>
    <w:rsid w:val="00B33723"/>
    <w:rsid w:val="00B33A62"/>
    <w:rsid w:val="00B8521B"/>
    <w:rsid w:val="00BB28F3"/>
    <w:rsid w:val="00C637FE"/>
    <w:rsid w:val="00C977BB"/>
    <w:rsid w:val="00CA238D"/>
    <w:rsid w:val="00CB0701"/>
    <w:rsid w:val="00CB2B9C"/>
    <w:rsid w:val="00CD347D"/>
    <w:rsid w:val="00CD7EF8"/>
    <w:rsid w:val="00D3177B"/>
    <w:rsid w:val="00D62D1C"/>
    <w:rsid w:val="00D738A8"/>
    <w:rsid w:val="00D949CF"/>
    <w:rsid w:val="00DA3193"/>
    <w:rsid w:val="00DB38E3"/>
    <w:rsid w:val="00DB7233"/>
    <w:rsid w:val="00DC4A1C"/>
    <w:rsid w:val="00DE2BF5"/>
    <w:rsid w:val="00DE420F"/>
    <w:rsid w:val="00E01D7D"/>
    <w:rsid w:val="00E12BBC"/>
    <w:rsid w:val="00E30EEF"/>
    <w:rsid w:val="00E50E0B"/>
    <w:rsid w:val="00E64DAA"/>
    <w:rsid w:val="00E80E27"/>
    <w:rsid w:val="00E91793"/>
    <w:rsid w:val="00EB1D6B"/>
    <w:rsid w:val="00EB23EA"/>
    <w:rsid w:val="00EB2CE5"/>
    <w:rsid w:val="00F01580"/>
    <w:rsid w:val="00F178FB"/>
    <w:rsid w:val="00F228BE"/>
    <w:rsid w:val="00F237E8"/>
    <w:rsid w:val="00F27F69"/>
    <w:rsid w:val="00F81AC8"/>
    <w:rsid w:val="00FC39C0"/>
    <w:rsid w:val="00FE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26BD00"/>
  <w15:docId w15:val="{12E10647-5768-4FF3-848F-55CE0DFD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A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3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C3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FC39C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81AC8"/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Ffion Evans</dc:creator>
  <cp:keywords/>
  <dc:description/>
  <cp:lastModifiedBy>Ffion Evans</cp:lastModifiedBy>
  <cp:revision>3</cp:revision>
  <dcterms:created xsi:type="dcterms:W3CDTF">2025-09-17T10:00:00Z</dcterms:created>
  <dcterms:modified xsi:type="dcterms:W3CDTF">2025-09-17T11:11:00Z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e69c365f-aaa2-464a-9ff3-d59a6700e68b</vt:lpwstr>
  </property>
</Properties>
</file>